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1F1EC8A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9554E71"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B004F6">
        <w:rPr>
          <w:b w:val="0"/>
          <w:bCs/>
          <w:color w:val="auto"/>
          <w:sz w:val="24"/>
          <w:szCs w:val="24"/>
        </w:rPr>
        <w:t>3</w:t>
      </w:r>
      <w:r>
        <w:rPr>
          <w:b w:val="0"/>
          <w:bCs/>
          <w:color w:val="auto"/>
          <w:sz w:val="24"/>
          <w:szCs w:val="24"/>
        </w:rPr>
        <w:t xml:space="preserve"> to 202</w:t>
      </w:r>
      <w:r w:rsidR="00B004F6">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23FC2CBA" w:rsidR="00E66558" w:rsidRPr="00C036AC" w:rsidRDefault="009D71E8">
      <w:pPr>
        <w:pStyle w:val="Heading2"/>
        <w:spacing w:before="240"/>
        <w:rPr>
          <w:b w:val="0"/>
          <w:bCs/>
          <w:color w:val="FF0000"/>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DCD4AB6" w:rsidR="00E66558" w:rsidRDefault="00B179D2">
            <w:pPr>
              <w:pStyle w:val="TableRow"/>
            </w:pPr>
            <w:r>
              <w:t>Glazebury CE Primary School</w:t>
            </w:r>
          </w:p>
        </w:tc>
      </w:tr>
      <w:tr w:rsidR="00E66558" w14:paraId="2A7D54BD" w14:textId="77777777" w:rsidTr="008C60D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8A10D9B" w:rsidR="00E66558" w:rsidRDefault="0073359C">
            <w:pPr>
              <w:pStyle w:val="TableRow"/>
            </w:pPr>
            <w:r w:rsidRPr="0073359C">
              <w:rPr>
                <w:b/>
                <w:bCs/>
              </w:rPr>
              <w:t xml:space="preserve">96 </w:t>
            </w:r>
            <w:r>
              <w:t xml:space="preserve">         </w:t>
            </w:r>
            <w:proofErr w:type="gramStart"/>
            <w:r>
              <w:t xml:space="preserve">   </w:t>
            </w:r>
            <w:r w:rsidRPr="0073359C">
              <w:rPr>
                <w:b/>
                <w:bCs/>
                <w:sz w:val="20"/>
                <w:szCs w:val="20"/>
              </w:rPr>
              <w:t>(</w:t>
            </w:r>
            <w:proofErr w:type="gramEnd"/>
            <w:r w:rsidRPr="0073359C">
              <w:rPr>
                <w:b/>
                <w:bCs/>
                <w:sz w:val="20"/>
                <w:szCs w:val="20"/>
              </w:rPr>
              <w:t xml:space="preserve">117 </w:t>
            </w:r>
            <w:proofErr w:type="spellStart"/>
            <w:r w:rsidRPr="0073359C">
              <w:rPr>
                <w:b/>
                <w:bCs/>
                <w:sz w:val="20"/>
                <w:szCs w:val="20"/>
              </w:rPr>
              <w:t>inc</w:t>
            </w:r>
            <w:proofErr w:type="spellEnd"/>
            <w:r w:rsidRPr="0073359C">
              <w:rPr>
                <w:b/>
                <w:bCs/>
                <w:sz w:val="20"/>
                <w:szCs w:val="20"/>
              </w:rPr>
              <w:t xml:space="preserve"> Nur)</w:t>
            </w:r>
          </w:p>
        </w:tc>
      </w:tr>
      <w:tr w:rsidR="00E66558" w14:paraId="2A7D54C0" w14:textId="77777777" w:rsidTr="008C60D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D657255" w:rsidR="00E66558" w:rsidRDefault="00D0107B">
            <w:pPr>
              <w:pStyle w:val="TableRow"/>
            </w:pPr>
            <w:r>
              <w:t>18</w:t>
            </w:r>
            <w:r w:rsidR="00B179D2">
              <w:t>%</w:t>
            </w:r>
            <w:r>
              <w:t xml:space="preserve">                  </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54A3" w14:textId="77777777" w:rsidR="00E66558" w:rsidRDefault="0078155C" w:rsidP="003A58FF">
            <w:pPr>
              <w:pStyle w:val="TableRow"/>
            </w:pPr>
            <w:r>
              <w:t>2024-25</w:t>
            </w:r>
          </w:p>
          <w:p w14:paraId="31001180" w14:textId="77777777" w:rsidR="0078155C" w:rsidRDefault="0078155C" w:rsidP="003A58FF">
            <w:pPr>
              <w:pStyle w:val="TableRow"/>
            </w:pPr>
            <w:r>
              <w:t>2025-26</w:t>
            </w:r>
          </w:p>
          <w:p w14:paraId="2A7D54C2" w14:textId="40C873D2" w:rsidR="0078155C" w:rsidRDefault="0078155C" w:rsidP="003A58FF">
            <w:pPr>
              <w:pStyle w:val="TableRow"/>
            </w:pPr>
            <w:r>
              <w:t>2026-27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2AC3DE0" w:rsidR="00E66558" w:rsidRDefault="00B179D2">
            <w:pPr>
              <w:pStyle w:val="TableRow"/>
            </w:pPr>
            <w:r>
              <w:t>December 202</w:t>
            </w:r>
            <w:r w:rsidR="000020F7">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58419F4" w:rsidR="00E66558" w:rsidRDefault="00B179D2">
            <w:pPr>
              <w:pStyle w:val="TableRow"/>
            </w:pPr>
            <w:r>
              <w:t>July 202</w:t>
            </w:r>
            <w:r w:rsidR="0078155C">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D89D3" w14:textId="77777777" w:rsidR="00E66558" w:rsidRDefault="00B179D2">
            <w:pPr>
              <w:pStyle w:val="TableRow"/>
            </w:pPr>
            <w:r>
              <w:t>Karen Mowbray</w:t>
            </w:r>
          </w:p>
          <w:p w14:paraId="2A7D54CB" w14:textId="105B2B92" w:rsidR="00B179D2" w:rsidRDefault="00B179D2">
            <w:pPr>
              <w:pStyle w:val="TableRow"/>
            </w:pPr>
            <w:r>
              <w:t>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FA57" w14:textId="77777777" w:rsidR="00B179D2" w:rsidRDefault="00B179D2" w:rsidP="00B179D2">
            <w:pPr>
              <w:pStyle w:val="TableRow"/>
            </w:pPr>
            <w:r>
              <w:t>Karen Mowbray</w:t>
            </w:r>
          </w:p>
          <w:p w14:paraId="2A7D54CE" w14:textId="58FFB24C" w:rsidR="00E66558" w:rsidRDefault="00B179D2" w:rsidP="00B179D2">
            <w:pPr>
              <w:pStyle w:val="TableRow"/>
            </w:pPr>
            <w:r>
              <w:t>Head 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2ADAA77" w:rsidR="00E66558" w:rsidRDefault="000020F7">
            <w:pPr>
              <w:pStyle w:val="TableRow"/>
            </w:pPr>
            <w:r>
              <w:t>Mrs Amanda Wilcox</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28005A6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DC6AF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D81D07D" w:rsidR="00E66558" w:rsidRDefault="009D71E8">
            <w:pPr>
              <w:pStyle w:val="TableRow"/>
            </w:pPr>
            <w:r>
              <w:t>£</w:t>
            </w:r>
            <w:r w:rsidR="00DC6AFE">
              <w:t>45</w:t>
            </w:r>
            <w:r w:rsidR="00EC6604">
              <w:t>,100</w:t>
            </w:r>
          </w:p>
        </w:tc>
      </w:tr>
      <w:tr w:rsidR="00E66558" w14:paraId="2A7D54DC" w14:textId="77777777" w:rsidTr="00DC6AF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F60AAF8" w:rsidR="00E66558" w:rsidRDefault="008C60D8">
            <w:pPr>
              <w:pStyle w:val="TableRow"/>
            </w:pPr>
            <w:r>
              <w:t>£0</w:t>
            </w:r>
          </w:p>
        </w:tc>
      </w:tr>
      <w:tr w:rsidR="00E66558" w14:paraId="2A7D54DF" w14:textId="77777777" w:rsidTr="00DC6AF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7348663" w:rsidR="00E66558" w:rsidRDefault="009D71E8">
            <w:pPr>
              <w:pStyle w:val="TableRow"/>
            </w:pPr>
            <w:r>
              <w:t>£</w:t>
            </w:r>
            <w:r w:rsidR="00AC4EC7">
              <w:t>0</w:t>
            </w:r>
          </w:p>
        </w:tc>
      </w:tr>
      <w:tr w:rsidR="00E66558" w14:paraId="2A7D54E3" w14:textId="77777777" w:rsidTr="00DC6AFE">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46BFF031" w:rsidR="00E66558" w:rsidRDefault="009D71E8" w:rsidP="28005A6D">
            <w:pPr>
              <w:pStyle w:val="TableRow"/>
              <w:rPr>
                <w:b/>
                <w:bCs/>
              </w:rPr>
            </w:pPr>
            <w:r w:rsidRPr="28005A6D">
              <w:rPr>
                <w:b/>
                <w:bCs/>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19354D6" w:rsidR="00E66558" w:rsidRPr="00080252" w:rsidRDefault="009D71E8">
            <w:pPr>
              <w:pStyle w:val="TableRow"/>
              <w:rPr>
                <w:b/>
                <w:bCs/>
              </w:rPr>
            </w:pPr>
            <w:r w:rsidRPr="00080252">
              <w:rPr>
                <w:b/>
                <w:bCs/>
              </w:rPr>
              <w:t>£</w:t>
            </w:r>
            <w:r w:rsidR="00EC6604">
              <w:rPr>
                <w:b/>
                <w:bCs/>
              </w:rPr>
              <w:t>45,100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28005A6D">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15CB5C8" w14:textId="37AFE679" w:rsidR="00E66558" w:rsidRDefault="00DF6E5C" w:rsidP="00DF6E5C">
            <w:r>
              <w:t xml:space="preserve">All children regardless of their background or the challenges they may face are expected to make good progress and </w:t>
            </w:r>
            <w:r w:rsidR="00712297">
              <w:t>achieve a high standard of attainment across all subject areas. The focus of the pupil premium strategy at Glazebury CE Primary school will be to support disadvantaged children</w:t>
            </w:r>
            <w:r w:rsidR="00764AB4">
              <w:t xml:space="preserve"> including </w:t>
            </w:r>
            <w:r w:rsidR="00867E97">
              <w:t>SEND children</w:t>
            </w:r>
            <w:r w:rsidR="00712297">
              <w:t xml:space="preserve"> to achieve that ambition, this includes progress for those that already have been identified as high attainers in school.</w:t>
            </w:r>
          </w:p>
          <w:p w14:paraId="4B0CAC04" w14:textId="77777777" w:rsidR="00712297" w:rsidRDefault="00712297" w:rsidP="00DF6E5C">
            <w:r>
              <w:t xml:space="preserve">We will also reflect on the challenges faced </w:t>
            </w:r>
            <w:r w:rsidR="00BC0E86">
              <w:t>by vulnerable children, those that may have a social worker</w:t>
            </w:r>
            <w:r w:rsidR="00F7043D">
              <w:t xml:space="preserve"> or be identified as a young carer. </w:t>
            </w:r>
          </w:p>
          <w:p w14:paraId="13C9D789" w14:textId="56CB1FC8" w:rsidR="00F7043D" w:rsidRDefault="3D51E4B5" w:rsidP="00DF6E5C">
            <w:r w:rsidRPr="28005A6D">
              <w:rPr>
                <w:b/>
                <w:bCs/>
              </w:rPr>
              <w:t>Quality first teaching</w:t>
            </w:r>
            <w:r>
              <w:t xml:space="preserve"> is at the heart of our whole school approach, with a focus on areas we consider that disadvantaged children require most support. This is proven to have the greatest impact closing the disadvantaged attainment gap, whilst benefitting the non -disadvantaged children in our school. Fundamental to the intended outcomes below, it </w:t>
            </w:r>
            <w:r w:rsidR="00080252">
              <w:t>is the i</w:t>
            </w:r>
            <w:r>
              <w:t>ntention that disadvantaged children progress will be improved</w:t>
            </w:r>
            <w:r w:rsidR="343CF8AE">
              <w:t xml:space="preserve"> and sustained alongside those of non-disadvantaged children in our school. </w:t>
            </w:r>
          </w:p>
          <w:p w14:paraId="553DF0B1" w14:textId="5BC4C296" w:rsidR="0067230D" w:rsidRDefault="00F23244" w:rsidP="00DF6E5C">
            <w:r>
              <w:t xml:space="preserve">Our strategy is an important part of our wider school plans for education </w:t>
            </w:r>
            <w:r w:rsidR="00867E97">
              <w:t>and progression of learning</w:t>
            </w:r>
            <w:r>
              <w:t xml:space="preserve">, especially for all children whose education has been worst affected this will be through targeted support through teacher led tuition, </w:t>
            </w:r>
            <w:r w:rsidR="00FF4139">
              <w:t>identified,</w:t>
            </w:r>
            <w:r>
              <w:t xml:space="preserve"> and delivered by the experienced staff at Glazebury CE </w:t>
            </w:r>
            <w:r w:rsidR="004D06CF">
              <w:t>P</w:t>
            </w:r>
            <w:r>
              <w:t>rimary.</w:t>
            </w:r>
          </w:p>
          <w:p w14:paraId="38A79015" w14:textId="77777777" w:rsidR="00F23244" w:rsidRDefault="0067230D" w:rsidP="00DF6E5C">
            <w:r>
              <w:t>Our methodology will be responsive to common challenges and individual needs identified through</w:t>
            </w:r>
            <w:r w:rsidR="00CA31CD">
              <w:t xml:space="preserve"> robust </w:t>
            </w:r>
            <w:r w:rsidR="00671942">
              <w:t>diagnostic</w:t>
            </w:r>
            <w:r w:rsidR="00CA31CD">
              <w:t xml:space="preserve"> assessment</w:t>
            </w:r>
            <w:r w:rsidR="00671942">
              <w:t>, not assumptions about the impact of disadvantaged. The approaches allow children to excel as the approaches we have adopted complement each other</w:t>
            </w:r>
            <w:r w:rsidR="00FF4139">
              <w:t>.</w:t>
            </w:r>
          </w:p>
          <w:p w14:paraId="5D862693" w14:textId="77777777" w:rsidR="00FF4139" w:rsidRDefault="00FF4139" w:rsidP="00DF6E5C">
            <w:r>
              <w:t>To ensure effectiveness we will:</w:t>
            </w:r>
          </w:p>
          <w:p w14:paraId="4A7C43C6" w14:textId="59F2A4F7" w:rsidR="00FF4139" w:rsidRPr="004D06CF" w:rsidRDefault="00FF4139" w:rsidP="00FF4139">
            <w:pPr>
              <w:pStyle w:val="ListParagraph"/>
              <w:numPr>
                <w:ilvl w:val="0"/>
                <w:numId w:val="14"/>
              </w:numPr>
              <w:rPr>
                <w:b/>
                <w:bCs/>
              </w:rPr>
            </w:pPr>
            <w:r w:rsidRPr="004D06CF">
              <w:rPr>
                <w:b/>
                <w:bCs/>
              </w:rPr>
              <w:t>Act early to intervene at the point of need identified through developing knowledge and developing skills groups</w:t>
            </w:r>
            <w:r w:rsidR="00494D89" w:rsidRPr="004D06CF">
              <w:rPr>
                <w:b/>
                <w:bCs/>
              </w:rPr>
              <w:t xml:space="preserve"> and resultant support given.</w:t>
            </w:r>
          </w:p>
          <w:p w14:paraId="7C61077C" w14:textId="4B0EBD73" w:rsidR="00FF4139" w:rsidRPr="004D06CF" w:rsidRDefault="00FF4139" w:rsidP="00FF4139">
            <w:pPr>
              <w:pStyle w:val="ListParagraph"/>
              <w:numPr>
                <w:ilvl w:val="0"/>
                <w:numId w:val="14"/>
              </w:numPr>
              <w:rPr>
                <w:b/>
                <w:bCs/>
              </w:rPr>
            </w:pPr>
            <w:r w:rsidRPr="004D06CF">
              <w:rPr>
                <w:b/>
                <w:bCs/>
              </w:rPr>
              <w:t>Undertake a whole school approach that ensures staff take responsibility for disadvantaged children’s outcomes in line with the high expectations for every child.</w:t>
            </w:r>
          </w:p>
          <w:p w14:paraId="2A7D54E9" w14:textId="35A32782" w:rsidR="00FF4139" w:rsidRPr="00DF6E5C" w:rsidRDefault="00FF4139" w:rsidP="00FF4139">
            <w:pPr>
              <w:pStyle w:val="ListParagraph"/>
              <w:numPr>
                <w:ilvl w:val="0"/>
                <w:numId w:val="14"/>
              </w:numPr>
            </w:pPr>
            <w:r w:rsidRPr="004D06CF">
              <w:rPr>
                <w:b/>
                <w:bCs/>
              </w:rPr>
              <w:t>Ensure disadvantaged children are challenged and supported in the work they are set</w:t>
            </w:r>
            <w:r>
              <w:t xml:space="preserve"> </w:t>
            </w:r>
          </w:p>
        </w:tc>
      </w:tr>
    </w:tbl>
    <w:p w14:paraId="2A7D54EB" w14:textId="77777777" w:rsidR="00E66558" w:rsidRDefault="009D71E8">
      <w:pPr>
        <w:pStyle w:val="Heading2"/>
        <w:spacing w:before="600"/>
      </w:pPr>
      <w:r>
        <w:lastRenderedPageBreak/>
        <w:t>Challenges</w:t>
      </w:r>
    </w:p>
    <w:p w14:paraId="2A7D54EC" w14:textId="0E5B2AA1"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w:t>
      </w:r>
      <w:r w:rsidR="00883C2A">
        <w:rPr>
          <w:color w:val="auto"/>
        </w:rPr>
        <w:t>children</w:t>
      </w:r>
      <w:r>
        <w:rPr>
          <w:color w:val="auto"/>
        </w:rP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F9DE" w14:textId="02591943" w:rsidR="00612774" w:rsidRDefault="00612774" w:rsidP="00612774">
            <w:pPr>
              <w:pStyle w:val="TableRowCentered"/>
              <w:jc w:val="left"/>
            </w:pPr>
            <w:r>
              <w:t xml:space="preserve">Our assessments, observations and discussions with children, including well-being surveys have identified </w:t>
            </w:r>
            <w:r w:rsidRPr="005764E5">
              <w:rPr>
                <w:b/>
                <w:bCs/>
              </w:rPr>
              <w:t>social and emotional issues</w:t>
            </w:r>
            <w:r>
              <w:t xml:space="preserve"> for many children including a lack of enrichment and socialisation opportunities </w:t>
            </w:r>
            <w:r w:rsidR="001A4772">
              <w:t>through cost, availability and parental engagement</w:t>
            </w:r>
            <w:r>
              <w:t xml:space="preserve">. These challenges particularly affect disadvantaged and vulnerable children. </w:t>
            </w:r>
          </w:p>
          <w:p w14:paraId="2A7D54F1" w14:textId="24D51DDD" w:rsidR="00282F13" w:rsidRPr="009852E9" w:rsidRDefault="00282F13" w:rsidP="00612774">
            <w:pPr>
              <w:pStyle w:val="TableRowCentered"/>
              <w:jc w:val="left"/>
              <w:rPr>
                <w:b/>
                <w:bCs/>
              </w:rPr>
            </w:pPr>
            <w:r w:rsidRPr="009852E9">
              <w:rPr>
                <w:b/>
                <w:bCs/>
                <w:color w:val="FF0000"/>
              </w:rPr>
              <w:t>H</w:t>
            </w:r>
            <w:r w:rsidRPr="009852E9">
              <w:rPr>
                <w:b/>
                <w:bCs/>
              </w:rPr>
              <w:t>- Helping children prepare for life, growing with God.</w:t>
            </w:r>
          </w:p>
        </w:tc>
      </w:tr>
      <w:tr w:rsidR="00E66558" w14:paraId="2A7D54F5" w14:textId="77777777" w:rsidTr="009852E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1277" w14:textId="5F45651D" w:rsidR="00E66558" w:rsidRPr="001A4772" w:rsidRDefault="00B91BE3">
            <w:pPr>
              <w:pStyle w:val="TableRowCentered"/>
              <w:jc w:val="left"/>
              <w:rPr>
                <w:szCs w:val="24"/>
              </w:rPr>
            </w:pPr>
            <w:r w:rsidRPr="001A4772">
              <w:rPr>
                <w:szCs w:val="24"/>
              </w:rPr>
              <w:t xml:space="preserve">Assessments and observations indicate that the education and </w:t>
            </w:r>
            <w:r w:rsidRPr="005764E5">
              <w:rPr>
                <w:b/>
                <w:bCs/>
                <w:szCs w:val="24"/>
              </w:rPr>
              <w:t xml:space="preserve">well-being </w:t>
            </w:r>
            <w:r w:rsidRPr="001A4772">
              <w:rPr>
                <w:szCs w:val="24"/>
              </w:rPr>
              <w:t xml:space="preserve">of our many disadvantaged children </w:t>
            </w:r>
            <w:r w:rsidR="001A4772">
              <w:rPr>
                <w:szCs w:val="24"/>
              </w:rPr>
              <w:t xml:space="preserve">including those with SEND requirements </w:t>
            </w:r>
            <w:r w:rsidRPr="001A4772">
              <w:rPr>
                <w:szCs w:val="24"/>
              </w:rPr>
              <w:t>have been impacted by partial closure than their peers. These findings are supported by national studies.</w:t>
            </w:r>
          </w:p>
          <w:p w14:paraId="2A7D54F4" w14:textId="2141A50A" w:rsidR="00B91BE3" w:rsidRDefault="00B91BE3">
            <w:pPr>
              <w:pStyle w:val="TableRowCentered"/>
              <w:jc w:val="left"/>
              <w:rPr>
                <w:sz w:val="22"/>
                <w:szCs w:val="22"/>
              </w:rPr>
            </w:pPr>
            <w:r w:rsidRPr="001A4772">
              <w:rPr>
                <w:szCs w:val="24"/>
              </w:rPr>
              <w:t xml:space="preserve">This </w:t>
            </w:r>
            <w:r w:rsidR="008F18A7" w:rsidRPr="001A4772">
              <w:rPr>
                <w:szCs w:val="24"/>
              </w:rPr>
              <w:t xml:space="preserve">has resulted in knowledge gaps leading to children falling further behind particularly </w:t>
            </w:r>
            <w:r w:rsidR="00612774" w:rsidRPr="005764E5">
              <w:rPr>
                <w:b/>
                <w:bCs/>
                <w:szCs w:val="24"/>
              </w:rPr>
              <w:t>math and writing</w:t>
            </w:r>
            <w:r w:rsidR="00612774" w:rsidRPr="001A4772">
              <w:rPr>
                <w:szCs w:val="24"/>
              </w:rPr>
              <w:t>.</w:t>
            </w:r>
            <w:r w:rsidR="00282F13" w:rsidRPr="001A4772">
              <w:rPr>
                <w:szCs w:val="24"/>
              </w:rPr>
              <w:t xml:space="preserve"> </w:t>
            </w:r>
            <w:r w:rsidR="00282F13" w:rsidRPr="009852E9">
              <w:rPr>
                <w:b/>
                <w:bCs/>
                <w:color w:val="FF0000"/>
                <w:szCs w:val="24"/>
              </w:rPr>
              <w:t>A</w:t>
            </w:r>
            <w:r w:rsidR="00282F13" w:rsidRPr="009852E9">
              <w:rPr>
                <w:b/>
                <w:bCs/>
                <w:szCs w:val="24"/>
              </w:rPr>
              <w:t>-Achievement for all</w:t>
            </w:r>
          </w:p>
        </w:tc>
      </w:tr>
      <w:tr w:rsidR="00B91BE3"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B91BE3" w:rsidRDefault="00B91BE3" w:rsidP="00B91BE3">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8FA5" w14:textId="77777777" w:rsidR="009852E9" w:rsidRDefault="00B91BE3" w:rsidP="00B91BE3">
            <w:pPr>
              <w:pStyle w:val="TableRowCentered"/>
              <w:jc w:val="left"/>
            </w:pPr>
            <w:r>
              <w:t>Assessments, observations and discussion with children suggest that some disadvantaged children</w:t>
            </w:r>
            <w:r w:rsidR="00FE7B8F">
              <w:t xml:space="preserve"> especially a small cohort of those that are </w:t>
            </w:r>
            <w:r w:rsidR="00DB439F">
              <w:t xml:space="preserve">considered pupil premium </w:t>
            </w:r>
            <w:proofErr w:type="gramStart"/>
            <w:r w:rsidR="00DB439F">
              <w:t>children  and</w:t>
            </w:r>
            <w:proofErr w:type="gramEnd"/>
            <w:r w:rsidR="00DB439F">
              <w:t xml:space="preserve"> have SEND needs are doubly disadvantaged and </w:t>
            </w:r>
            <w:r>
              <w:t xml:space="preserve"> have greater difficulties. This negatively impacts on their development </w:t>
            </w:r>
            <w:r w:rsidR="009273CC">
              <w:t xml:space="preserve">in </w:t>
            </w:r>
            <w:r w:rsidR="009852E9" w:rsidRPr="00C4366F">
              <w:rPr>
                <w:b/>
                <w:bCs/>
              </w:rPr>
              <w:t>reading combined</w:t>
            </w:r>
          </w:p>
          <w:p w14:paraId="2A7D54F7" w14:textId="67AF9C95" w:rsidR="00B91BE3" w:rsidRDefault="00282F13" w:rsidP="00B91BE3">
            <w:pPr>
              <w:pStyle w:val="TableRowCentered"/>
              <w:jc w:val="left"/>
              <w:rPr>
                <w:sz w:val="22"/>
                <w:szCs w:val="22"/>
              </w:rPr>
            </w:pPr>
            <w:r w:rsidRPr="009852E9">
              <w:t xml:space="preserve"> </w:t>
            </w:r>
            <w:r w:rsidRPr="009852E9">
              <w:rPr>
                <w:b/>
                <w:bCs/>
                <w:color w:val="FF0000"/>
              </w:rPr>
              <w:t>R</w:t>
            </w:r>
            <w:r w:rsidRPr="009852E9">
              <w:rPr>
                <w:b/>
                <w:bCs/>
              </w:rPr>
              <w:t xml:space="preserve">eading at the </w:t>
            </w:r>
            <w:r w:rsidRPr="009852E9">
              <w:rPr>
                <w:b/>
                <w:bCs/>
                <w:color w:val="FF0000"/>
              </w:rPr>
              <w:t>heart</w:t>
            </w:r>
            <w:r w:rsidRPr="009852E9">
              <w:rPr>
                <w:b/>
                <w:bCs/>
              </w:rPr>
              <w:t xml:space="preserve"> of our school</w:t>
            </w:r>
          </w:p>
        </w:tc>
      </w:tr>
      <w:tr w:rsidR="002262F5" w14:paraId="1E3930E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D84D" w14:textId="13160F3F" w:rsidR="002262F5" w:rsidRDefault="002262F5" w:rsidP="00B91BE3">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4757C" w14:textId="77777777" w:rsidR="00AE5740" w:rsidRDefault="002262F5" w:rsidP="00B91BE3">
            <w:pPr>
              <w:pStyle w:val="TableRowCentered"/>
              <w:jc w:val="left"/>
            </w:pPr>
            <w:r w:rsidRPr="00C4366F">
              <w:rPr>
                <w:b/>
                <w:bCs/>
              </w:rPr>
              <w:t>Attendance</w:t>
            </w:r>
            <w:r w:rsidRPr="002262F5">
              <w:t xml:space="preserve"> data shows that</w:t>
            </w:r>
            <w:r>
              <w:t xml:space="preserve"> </w:t>
            </w:r>
            <w:r w:rsidR="008815B2">
              <w:t xml:space="preserve">there is a slight </w:t>
            </w:r>
            <w:r w:rsidR="00F34585">
              <w:t xml:space="preserve">difference </w:t>
            </w:r>
            <w:r w:rsidR="00F04E56">
              <w:t>(2023/24-</w:t>
            </w:r>
            <w:r w:rsidR="005360DD">
              <w:t xml:space="preserve">92.9%) </w:t>
            </w:r>
            <w:r w:rsidR="00F34585">
              <w:t>in</w:t>
            </w:r>
            <w:r w:rsidR="00F04E56">
              <w:t xml:space="preserve"> </w:t>
            </w:r>
            <w:r>
              <w:t xml:space="preserve">PP </w:t>
            </w:r>
            <w:proofErr w:type="spellStart"/>
            <w:r>
              <w:t>non attendance</w:t>
            </w:r>
            <w:proofErr w:type="spellEnd"/>
            <w:r w:rsidR="005360DD">
              <w:t xml:space="preserve"> </w:t>
            </w:r>
            <w:r w:rsidR="00146C08">
              <w:t xml:space="preserve">compared with </w:t>
            </w:r>
            <w:r w:rsidR="00AE5740">
              <w:t>non PP attendance</w:t>
            </w:r>
            <w:r>
              <w:t xml:space="preserve"> resulting in PA </w:t>
            </w:r>
            <w:r w:rsidR="00F34585">
              <w:t>c</w:t>
            </w:r>
            <w:r>
              <w:t xml:space="preserve">ategory </w:t>
            </w:r>
            <w:r w:rsidR="00AE5740">
              <w:t xml:space="preserve">further </w:t>
            </w:r>
            <w:r>
              <w:t>indicat</w:t>
            </w:r>
            <w:r w:rsidR="00F34585">
              <w:t>ing</w:t>
            </w:r>
            <w:r>
              <w:t xml:space="preserve"> lost learning opportunities</w:t>
            </w:r>
            <w:r w:rsidRPr="002262F5">
              <w:t xml:space="preserve">– there is a difference between PP attendance and non-PP attendance which </w:t>
            </w:r>
            <w:r w:rsidR="008815B2">
              <w:t xml:space="preserve">reflects </w:t>
            </w:r>
            <w:proofErr w:type="gramStart"/>
            <w:r w:rsidR="008815B2">
              <w:t xml:space="preserve">a </w:t>
            </w:r>
            <w:r w:rsidRPr="002262F5">
              <w:t xml:space="preserve"> contributing</w:t>
            </w:r>
            <w:proofErr w:type="gramEnd"/>
            <w:r w:rsidRPr="002262F5">
              <w:t xml:space="preserve"> factor to poor academic achievement.</w:t>
            </w:r>
            <w:r w:rsidR="008815B2">
              <w:t xml:space="preserve"> </w:t>
            </w:r>
          </w:p>
          <w:p w14:paraId="7E0E9053" w14:textId="528DA1C9" w:rsidR="002262F5" w:rsidRDefault="008815B2" w:rsidP="00B91BE3">
            <w:pPr>
              <w:pStyle w:val="TableRowCentered"/>
              <w:jc w:val="left"/>
            </w:pPr>
            <w:r w:rsidRPr="009852E9">
              <w:rPr>
                <w:b/>
                <w:bCs/>
                <w:color w:val="FF0000"/>
                <w:szCs w:val="24"/>
              </w:rPr>
              <w:t>A</w:t>
            </w:r>
            <w:r w:rsidRPr="009852E9">
              <w:rPr>
                <w:b/>
                <w:bCs/>
                <w:szCs w:val="24"/>
              </w:rPr>
              <w:t>-Achievement for all</w:t>
            </w:r>
          </w:p>
          <w:p w14:paraId="61DAB406" w14:textId="0C9AA99C" w:rsidR="008815B2" w:rsidRDefault="008815B2" w:rsidP="00B91BE3">
            <w:pPr>
              <w:pStyle w:val="TableRowCentered"/>
              <w:jc w:val="left"/>
            </w:pP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72"/>
        <w:gridCol w:w="6514"/>
      </w:tblGrid>
      <w:tr w:rsidR="00E66558" w14:paraId="2A7D5503" w14:textId="77777777" w:rsidTr="28005A6D">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28005A6D">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7C939E6B" w:rsidR="00E66558" w:rsidRDefault="00140B73">
            <w:pPr>
              <w:pStyle w:val="TableRow"/>
            </w:pPr>
            <w:r>
              <w:t>1.</w:t>
            </w:r>
            <w:r w:rsidR="005F4B3A">
              <w:t xml:space="preserve">To achieve and sustain improved </w:t>
            </w:r>
            <w:proofErr w:type="spellStart"/>
            <w:r w:rsidR="005F4B3A">
              <w:t>well being</w:t>
            </w:r>
            <w:proofErr w:type="spellEnd"/>
            <w:r w:rsidR="005F4B3A">
              <w:t xml:space="preserve"> for all children in our school, particularly the disadvantaged</w:t>
            </w: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0A2EBD" w14:textId="36940574" w:rsidR="005F4B3A" w:rsidRPr="00E27862" w:rsidRDefault="57708AE1" w:rsidP="005F4B3A">
            <w:pPr>
              <w:suppressAutoHyphens w:val="0"/>
              <w:autoSpaceDN/>
              <w:spacing w:before="60" w:after="60" w:line="240" w:lineRule="auto"/>
              <w:ind w:left="34" w:right="57"/>
              <w:rPr>
                <w:rFonts w:cs="Arial"/>
                <w:color w:val="auto"/>
              </w:rPr>
            </w:pPr>
            <w:r w:rsidRPr="28005A6D">
              <w:rPr>
                <w:rFonts w:cs="Arial"/>
                <w:color w:val="auto"/>
              </w:rPr>
              <w:t xml:space="preserve">Sustained high levels of wellbeing from </w:t>
            </w:r>
            <w:r w:rsidRPr="00080252">
              <w:rPr>
                <w:rFonts w:cs="Arial"/>
                <w:color w:val="auto"/>
              </w:rPr>
              <w:t>202</w:t>
            </w:r>
            <w:r w:rsidR="004C5670">
              <w:rPr>
                <w:rFonts w:cs="Arial"/>
                <w:color w:val="auto"/>
              </w:rPr>
              <w:t>4</w:t>
            </w:r>
            <w:r w:rsidR="00080252" w:rsidRPr="00080252">
              <w:rPr>
                <w:rFonts w:cs="Arial"/>
                <w:color w:val="auto"/>
              </w:rPr>
              <w:t>/</w:t>
            </w:r>
            <w:r w:rsidRPr="00080252">
              <w:rPr>
                <w:rFonts w:cs="Arial"/>
                <w:color w:val="auto"/>
              </w:rPr>
              <w:t>2</w:t>
            </w:r>
            <w:r w:rsidR="004C5670">
              <w:rPr>
                <w:rFonts w:cs="Arial"/>
                <w:color w:val="auto"/>
              </w:rPr>
              <w:t>5</w:t>
            </w:r>
            <w:r w:rsidR="00080252">
              <w:rPr>
                <w:rFonts w:cs="Arial"/>
                <w:color w:val="auto"/>
              </w:rPr>
              <w:t xml:space="preserve"> </w:t>
            </w:r>
            <w:r w:rsidRPr="28005A6D">
              <w:rPr>
                <w:rFonts w:cs="Arial"/>
                <w:color w:val="auto"/>
              </w:rPr>
              <w:t>demonstrated by</w:t>
            </w:r>
          </w:p>
          <w:p w14:paraId="15AFC08F" w14:textId="77777777" w:rsidR="005F4B3A" w:rsidRPr="00E27862" w:rsidRDefault="005F4B3A" w:rsidP="005F4B3A">
            <w:pPr>
              <w:pStyle w:val="ListParagraph"/>
              <w:numPr>
                <w:ilvl w:val="0"/>
                <w:numId w:val="15"/>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399FD26A" w14:textId="77777777" w:rsidR="00282F13" w:rsidRPr="00282F13" w:rsidRDefault="005F4B3A" w:rsidP="005F4B3A">
            <w:pPr>
              <w:pStyle w:val="TableRowCentered"/>
              <w:numPr>
                <w:ilvl w:val="0"/>
                <w:numId w:val="15"/>
              </w:numPr>
              <w:jc w:val="left"/>
              <w:rPr>
                <w:sz w:val="22"/>
                <w:szCs w:val="22"/>
              </w:rPr>
            </w:pPr>
            <w:r w:rsidRPr="00E27862">
              <w:rPr>
                <w:rFonts w:cs="Arial"/>
                <w:color w:val="auto"/>
              </w:rPr>
              <w:t xml:space="preserve">a significant increase in participation in enrichment activities, particularly among disadvantaged </w:t>
            </w:r>
            <w:r>
              <w:rPr>
                <w:rFonts w:cs="Arial"/>
                <w:color w:val="auto"/>
              </w:rPr>
              <w:t>children</w:t>
            </w:r>
            <w:r w:rsidRPr="00E27862">
              <w:rPr>
                <w:rFonts w:cs="Arial"/>
                <w:color w:val="auto"/>
              </w:rPr>
              <w:t xml:space="preserve">  </w:t>
            </w:r>
          </w:p>
          <w:p w14:paraId="2A7D5505" w14:textId="1FF5F8AA" w:rsidR="00E66558" w:rsidRPr="00F31EE5" w:rsidRDefault="00282F13" w:rsidP="00F31EE5">
            <w:pPr>
              <w:pStyle w:val="TableRowCentered"/>
              <w:ind w:left="54"/>
              <w:jc w:val="left"/>
              <w:rPr>
                <w:b/>
                <w:bCs/>
                <w:sz w:val="22"/>
                <w:szCs w:val="22"/>
              </w:rPr>
            </w:pPr>
            <w:r w:rsidRPr="00F31EE5">
              <w:rPr>
                <w:b/>
                <w:bCs/>
                <w:color w:val="FF0000"/>
              </w:rPr>
              <w:lastRenderedPageBreak/>
              <w:t>H</w:t>
            </w:r>
            <w:r w:rsidRPr="00F31EE5">
              <w:rPr>
                <w:b/>
                <w:bCs/>
              </w:rPr>
              <w:t>- Helping children prepare for life, growing with God.</w:t>
            </w:r>
            <w:r w:rsidR="005F4B3A" w:rsidRPr="00F31EE5">
              <w:rPr>
                <w:rFonts w:cs="Arial"/>
                <w:b/>
                <w:bCs/>
                <w:color w:val="auto"/>
              </w:rPr>
              <w:t xml:space="preserve">  </w:t>
            </w:r>
          </w:p>
        </w:tc>
      </w:tr>
      <w:tr w:rsidR="00E66558" w14:paraId="2A7D5509" w14:textId="77777777" w:rsidTr="28005A6D">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14EF9073" w:rsidR="00E66558" w:rsidRDefault="00140B73">
            <w:pPr>
              <w:pStyle w:val="TableRow"/>
              <w:rPr>
                <w:sz w:val="22"/>
                <w:szCs w:val="22"/>
              </w:rPr>
            </w:pPr>
            <w:r>
              <w:rPr>
                <w:sz w:val="22"/>
                <w:szCs w:val="22"/>
              </w:rPr>
              <w:lastRenderedPageBreak/>
              <w:t>2.</w:t>
            </w:r>
            <w:r w:rsidR="005F4B3A">
              <w:rPr>
                <w:sz w:val="22"/>
                <w:szCs w:val="22"/>
              </w:rPr>
              <w:t>Improved math attainment for disadvantaged children at the end of KS2</w:t>
            </w: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32678" w14:textId="26EE1482" w:rsidR="00E66558" w:rsidRDefault="57708AE1">
            <w:pPr>
              <w:pStyle w:val="TableRowCentered"/>
              <w:jc w:val="left"/>
              <w:rPr>
                <w:rFonts w:cs="Arial"/>
                <w:color w:val="auto"/>
                <w:lang w:eastAsia="en-US"/>
              </w:rPr>
            </w:pPr>
            <w:r w:rsidRPr="28005A6D">
              <w:rPr>
                <w:rFonts w:cs="Arial"/>
                <w:color w:val="auto"/>
              </w:rPr>
              <w:t>KS2</w:t>
            </w:r>
            <w:r w:rsidRPr="28005A6D">
              <w:rPr>
                <w:rFonts w:cs="Arial"/>
                <w:color w:val="auto"/>
                <w:lang w:eastAsia="en-US"/>
              </w:rPr>
              <w:t xml:space="preserve"> math outcomes in </w:t>
            </w:r>
            <w:r w:rsidRPr="00080252">
              <w:rPr>
                <w:rFonts w:cs="Arial"/>
                <w:color w:val="auto"/>
                <w:lang w:eastAsia="en-US"/>
              </w:rPr>
              <w:t>202</w:t>
            </w:r>
            <w:r w:rsidR="00086192">
              <w:rPr>
                <w:rFonts w:cs="Arial"/>
                <w:color w:val="auto"/>
                <w:lang w:eastAsia="en-US"/>
              </w:rPr>
              <w:t>4/5</w:t>
            </w:r>
            <w:r w:rsidRPr="28005A6D">
              <w:rPr>
                <w:rFonts w:cs="Arial"/>
                <w:color w:val="auto"/>
                <w:lang w:eastAsia="en-US"/>
              </w:rPr>
              <w:t xml:space="preserve"> </w:t>
            </w:r>
            <w:r w:rsidR="00080252">
              <w:rPr>
                <w:rFonts w:cs="Arial"/>
                <w:color w:val="auto"/>
                <w:lang w:eastAsia="en-US"/>
              </w:rPr>
              <w:t>will indicate</w:t>
            </w:r>
            <w:r w:rsidRPr="28005A6D">
              <w:rPr>
                <w:rFonts w:cs="Arial"/>
                <w:color w:val="auto"/>
                <w:lang w:eastAsia="en-US"/>
              </w:rPr>
              <w:t xml:space="preserve"> that more than 80% of disadvantaged children met the expected standard.</w:t>
            </w:r>
          </w:p>
          <w:p w14:paraId="2A7D5508" w14:textId="2317CD8B" w:rsidR="00282F13" w:rsidRPr="00F31EE5" w:rsidRDefault="00282F13">
            <w:pPr>
              <w:pStyle w:val="TableRowCentered"/>
              <w:jc w:val="left"/>
              <w:rPr>
                <w:b/>
                <w:bCs/>
                <w:sz w:val="22"/>
                <w:szCs w:val="22"/>
              </w:rPr>
            </w:pPr>
            <w:r w:rsidRPr="00F31EE5">
              <w:rPr>
                <w:b/>
                <w:bCs/>
                <w:color w:val="FF0000"/>
                <w:sz w:val="22"/>
                <w:szCs w:val="22"/>
              </w:rPr>
              <w:t>A</w:t>
            </w:r>
            <w:r w:rsidRPr="00F31EE5">
              <w:rPr>
                <w:b/>
                <w:bCs/>
                <w:sz w:val="22"/>
                <w:szCs w:val="22"/>
              </w:rPr>
              <w:t>-Achievement for all</w:t>
            </w:r>
          </w:p>
        </w:tc>
      </w:tr>
      <w:tr w:rsidR="005F4B3A" w14:paraId="62D84DD8" w14:textId="77777777" w:rsidTr="28005A6D">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2025A5" w14:textId="04AE9587" w:rsidR="005F4B3A" w:rsidRDefault="005F4B3A">
            <w:pPr>
              <w:pStyle w:val="TableRow"/>
              <w:rPr>
                <w:sz w:val="22"/>
                <w:szCs w:val="22"/>
              </w:rPr>
            </w:pPr>
            <w:r>
              <w:rPr>
                <w:sz w:val="22"/>
                <w:szCs w:val="22"/>
              </w:rPr>
              <w:t>2</w:t>
            </w:r>
            <w:proofErr w:type="gramStart"/>
            <w:r>
              <w:rPr>
                <w:sz w:val="22"/>
                <w:szCs w:val="22"/>
              </w:rPr>
              <w:t>a:Improved</w:t>
            </w:r>
            <w:proofErr w:type="gramEnd"/>
            <w:r>
              <w:rPr>
                <w:sz w:val="22"/>
                <w:szCs w:val="22"/>
              </w:rPr>
              <w:t xml:space="preserve"> writing attainment for disadvantaged children at the end of KS2</w:t>
            </w: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50FBC9" w14:textId="12ACEE6B" w:rsidR="005F4B3A" w:rsidRDefault="57708AE1">
            <w:pPr>
              <w:pStyle w:val="TableRowCentered"/>
              <w:jc w:val="left"/>
              <w:rPr>
                <w:sz w:val="22"/>
                <w:szCs w:val="22"/>
              </w:rPr>
            </w:pPr>
            <w:r w:rsidRPr="28005A6D">
              <w:rPr>
                <w:rFonts w:cs="Arial"/>
                <w:color w:val="auto"/>
              </w:rPr>
              <w:t>KS2</w:t>
            </w:r>
            <w:r w:rsidRPr="28005A6D">
              <w:rPr>
                <w:rFonts w:cs="Arial"/>
                <w:color w:val="auto"/>
                <w:lang w:eastAsia="en-US"/>
              </w:rPr>
              <w:t xml:space="preserve"> writing outcomes in </w:t>
            </w:r>
            <w:r w:rsidRPr="00080252">
              <w:rPr>
                <w:rFonts w:cs="Arial"/>
                <w:color w:val="auto"/>
                <w:lang w:eastAsia="en-US"/>
              </w:rPr>
              <w:t>202</w:t>
            </w:r>
            <w:r w:rsidR="00086192">
              <w:rPr>
                <w:rFonts w:cs="Arial"/>
                <w:color w:val="auto"/>
                <w:lang w:eastAsia="en-US"/>
              </w:rPr>
              <w:t>4</w:t>
            </w:r>
            <w:r w:rsidR="00080252" w:rsidRPr="00080252">
              <w:rPr>
                <w:rFonts w:cs="Arial"/>
                <w:color w:val="auto"/>
                <w:lang w:eastAsia="en-US"/>
              </w:rPr>
              <w:t>/2</w:t>
            </w:r>
            <w:r w:rsidR="00086192">
              <w:rPr>
                <w:rFonts w:cs="Arial"/>
                <w:color w:val="auto"/>
                <w:lang w:eastAsia="en-US"/>
              </w:rPr>
              <w:t>5</w:t>
            </w:r>
            <w:r w:rsidRPr="28005A6D">
              <w:rPr>
                <w:rFonts w:cs="Arial"/>
                <w:color w:val="auto"/>
                <w:lang w:eastAsia="en-US"/>
              </w:rPr>
              <w:t xml:space="preserve"> </w:t>
            </w:r>
            <w:r w:rsidR="00080252">
              <w:rPr>
                <w:rFonts w:cs="Arial"/>
                <w:color w:val="auto"/>
                <w:lang w:eastAsia="en-US"/>
              </w:rPr>
              <w:t>will indicate</w:t>
            </w:r>
            <w:r w:rsidRPr="28005A6D">
              <w:rPr>
                <w:rFonts w:cs="Arial"/>
                <w:color w:val="auto"/>
                <w:lang w:eastAsia="en-US"/>
              </w:rPr>
              <w:t xml:space="preserve"> that more than 80% of disadvantaged children met the expected standard.</w:t>
            </w:r>
            <w:r w:rsidR="71570E6A" w:rsidRPr="28005A6D">
              <w:rPr>
                <w:rFonts w:cs="Arial"/>
                <w:color w:val="auto"/>
                <w:lang w:eastAsia="en-US"/>
              </w:rPr>
              <w:t xml:space="preserve"> </w:t>
            </w:r>
            <w:r w:rsidR="71570E6A" w:rsidRPr="00F31EE5">
              <w:rPr>
                <w:b/>
                <w:bCs/>
                <w:color w:val="FF0000"/>
                <w:sz w:val="22"/>
                <w:szCs w:val="22"/>
              </w:rPr>
              <w:t>A</w:t>
            </w:r>
            <w:r w:rsidR="71570E6A" w:rsidRPr="00F31EE5">
              <w:rPr>
                <w:b/>
                <w:bCs/>
                <w:sz w:val="22"/>
                <w:szCs w:val="22"/>
              </w:rPr>
              <w:t>-Achievement for all</w:t>
            </w:r>
          </w:p>
        </w:tc>
      </w:tr>
      <w:tr w:rsidR="00140B73" w14:paraId="2A7D550F" w14:textId="77777777" w:rsidTr="28005A6D">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7A065A2C" w:rsidR="00140B73" w:rsidRDefault="00140B73" w:rsidP="00140B73">
            <w:pPr>
              <w:pStyle w:val="TableRow"/>
              <w:rPr>
                <w:sz w:val="22"/>
                <w:szCs w:val="22"/>
              </w:rPr>
            </w:pPr>
            <w:r>
              <w:rPr>
                <w:sz w:val="22"/>
                <w:szCs w:val="22"/>
              </w:rPr>
              <w:t>3. improved reading attainment among disadvantaged children</w:t>
            </w:r>
            <w:r w:rsidR="008E6CE7">
              <w:rPr>
                <w:sz w:val="22"/>
                <w:szCs w:val="22"/>
              </w:rPr>
              <w:t xml:space="preserve"> </w:t>
            </w:r>
            <w:r w:rsidR="00FC1EB1">
              <w:rPr>
                <w:sz w:val="22"/>
                <w:szCs w:val="22"/>
              </w:rPr>
              <w:t>i</w:t>
            </w:r>
            <w:r w:rsidR="008E6CE7">
              <w:rPr>
                <w:sz w:val="22"/>
                <w:szCs w:val="22"/>
              </w:rPr>
              <w:t>ncluding SEND childre</w:t>
            </w:r>
            <w:r w:rsidR="00FC1EB1">
              <w:rPr>
                <w:sz w:val="22"/>
                <w:szCs w:val="22"/>
              </w:rPr>
              <w:t>n</w:t>
            </w: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A5515E" w14:textId="77777777" w:rsidR="009123C9" w:rsidRDefault="2C612469" w:rsidP="00140B73">
            <w:pPr>
              <w:pStyle w:val="TableRowCentered"/>
              <w:jc w:val="left"/>
              <w:rPr>
                <w:rFonts w:cs="Arial"/>
                <w:color w:val="auto"/>
                <w:lang w:eastAsia="en-US"/>
              </w:rPr>
            </w:pPr>
            <w:r w:rsidRPr="28005A6D">
              <w:rPr>
                <w:rFonts w:cs="Arial"/>
                <w:color w:val="auto"/>
              </w:rPr>
              <w:t>KS2</w:t>
            </w:r>
            <w:r w:rsidRPr="28005A6D">
              <w:rPr>
                <w:rFonts w:cs="Arial"/>
                <w:color w:val="auto"/>
                <w:lang w:eastAsia="en-US"/>
              </w:rPr>
              <w:t xml:space="preserve"> reading </w:t>
            </w:r>
            <w:r w:rsidR="00086192">
              <w:rPr>
                <w:rFonts w:cs="Arial"/>
                <w:color w:val="auto"/>
                <w:lang w:eastAsia="en-US"/>
              </w:rPr>
              <w:t xml:space="preserve">combined </w:t>
            </w:r>
            <w:r w:rsidRPr="28005A6D">
              <w:rPr>
                <w:rFonts w:cs="Arial"/>
                <w:color w:val="auto"/>
                <w:lang w:eastAsia="en-US"/>
              </w:rPr>
              <w:t xml:space="preserve">outcomes </w:t>
            </w:r>
            <w:r w:rsidRPr="00080252">
              <w:rPr>
                <w:rFonts w:cs="Arial"/>
                <w:color w:val="auto"/>
                <w:lang w:eastAsia="en-US"/>
              </w:rPr>
              <w:t>in 202</w:t>
            </w:r>
            <w:r w:rsidR="00086192">
              <w:rPr>
                <w:rFonts w:cs="Arial"/>
                <w:color w:val="auto"/>
                <w:lang w:eastAsia="en-US"/>
              </w:rPr>
              <w:t>4</w:t>
            </w:r>
            <w:r w:rsidR="00080252" w:rsidRPr="00080252">
              <w:rPr>
                <w:rFonts w:cs="Arial"/>
                <w:color w:val="auto"/>
                <w:lang w:eastAsia="en-US"/>
              </w:rPr>
              <w:t>/2</w:t>
            </w:r>
            <w:r w:rsidR="00086192">
              <w:rPr>
                <w:rFonts w:cs="Arial"/>
                <w:color w:val="auto"/>
                <w:lang w:eastAsia="en-US"/>
              </w:rPr>
              <w:t>5</w:t>
            </w:r>
            <w:r w:rsidRPr="28005A6D">
              <w:rPr>
                <w:rFonts w:cs="Arial"/>
                <w:color w:val="auto"/>
                <w:lang w:eastAsia="en-US"/>
              </w:rPr>
              <w:t xml:space="preserve"> </w:t>
            </w:r>
            <w:r w:rsidR="00080252">
              <w:rPr>
                <w:rFonts w:cs="Arial"/>
                <w:color w:val="auto"/>
                <w:lang w:eastAsia="en-US"/>
              </w:rPr>
              <w:t xml:space="preserve">will show </w:t>
            </w:r>
            <w:r w:rsidRPr="28005A6D">
              <w:rPr>
                <w:rFonts w:cs="Arial"/>
                <w:color w:val="auto"/>
                <w:lang w:eastAsia="en-US"/>
              </w:rPr>
              <w:t>that more than 80% of disadvantaged children met the expected standard</w:t>
            </w:r>
            <w:r w:rsidR="00883C2A" w:rsidRPr="28005A6D">
              <w:rPr>
                <w:rFonts w:cs="Arial"/>
                <w:color w:val="auto"/>
                <w:lang w:eastAsia="en-US"/>
              </w:rPr>
              <w:t xml:space="preserve"> in line with</w:t>
            </w:r>
            <w:r w:rsidR="009123C9">
              <w:rPr>
                <w:rFonts w:cs="Arial"/>
                <w:color w:val="auto"/>
                <w:lang w:eastAsia="en-US"/>
              </w:rPr>
              <w:t>.</w:t>
            </w:r>
          </w:p>
          <w:p w14:paraId="2A7D550E" w14:textId="3770276D" w:rsidR="00140B73" w:rsidRDefault="009123C9" w:rsidP="009123C9">
            <w:pPr>
              <w:pStyle w:val="TableRowCentered"/>
              <w:ind w:left="0"/>
              <w:jc w:val="left"/>
              <w:rPr>
                <w:sz w:val="22"/>
                <w:szCs w:val="22"/>
              </w:rPr>
            </w:pPr>
            <w:r>
              <w:rPr>
                <w:rFonts w:cs="Arial"/>
                <w:color w:val="auto"/>
                <w:lang w:eastAsia="en-US"/>
              </w:rPr>
              <w:t xml:space="preserve"> </w:t>
            </w:r>
            <w:r w:rsidRPr="00F31EE5">
              <w:rPr>
                <w:rFonts w:cs="Arial"/>
                <w:b/>
                <w:bCs/>
                <w:color w:val="FF0000"/>
                <w:lang w:eastAsia="en-US"/>
              </w:rPr>
              <w:t>R</w:t>
            </w:r>
            <w:r w:rsidRPr="00F31EE5">
              <w:rPr>
                <w:rFonts w:cs="Arial"/>
                <w:b/>
                <w:bCs/>
                <w:color w:val="auto"/>
                <w:lang w:eastAsia="en-US"/>
              </w:rPr>
              <w:t xml:space="preserve">eading at the </w:t>
            </w:r>
            <w:r w:rsidRPr="00F31EE5">
              <w:rPr>
                <w:rFonts w:cs="Arial"/>
                <w:b/>
                <w:bCs/>
                <w:color w:val="FF0000"/>
                <w:lang w:eastAsia="en-US"/>
              </w:rPr>
              <w:t>heart</w:t>
            </w:r>
            <w:r w:rsidRPr="00F31EE5">
              <w:rPr>
                <w:rFonts w:cs="Arial"/>
                <w:b/>
                <w:bCs/>
                <w:color w:val="auto"/>
                <w:lang w:eastAsia="en-US"/>
              </w:rPr>
              <w:t xml:space="preserve"> of our school</w:t>
            </w:r>
            <w:r>
              <w:rPr>
                <w:rFonts w:cs="Arial"/>
                <w:b/>
                <w:bCs/>
                <w:color w:val="auto"/>
                <w:lang w:eastAsia="en-US"/>
              </w:rPr>
              <w:t>.</w:t>
            </w:r>
          </w:p>
        </w:tc>
      </w:tr>
      <w:tr w:rsidR="00316DDF" w14:paraId="38B740BE" w14:textId="77777777" w:rsidTr="28005A6D">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2EF1B6" w14:textId="4F04ACF4" w:rsidR="00316DDF" w:rsidRDefault="00316DDF" w:rsidP="00140B73">
            <w:pPr>
              <w:pStyle w:val="TableRow"/>
              <w:rPr>
                <w:sz w:val="22"/>
                <w:szCs w:val="22"/>
              </w:rPr>
            </w:pPr>
            <w:r>
              <w:rPr>
                <w:sz w:val="22"/>
                <w:szCs w:val="22"/>
              </w:rPr>
              <w:t xml:space="preserve">4. Improved attendance </w:t>
            </w:r>
            <w:r w:rsidR="00FB66F9">
              <w:rPr>
                <w:sz w:val="22"/>
                <w:szCs w:val="22"/>
              </w:rPr>
              <w:t>for disa</w:t>
            </w:r>
            <w:r w:rsidR="00AE5740">
              <w:rPr>
                <w:sz w:val="22"/>
                <w:szCs w:val="22"/>
              </w:rPr>
              <w:t xml:space="preserve">dvantaged </w:t>
            </w:r>
            <w:r w:rsidR="00FB66F9">
              <w:rPr>
                <w:sz w:val="22"/>
                <w:szCs w:val="22"/>
              </w:rPr>
              <w:t xml:space="preserve">children </w:t>
            </w:r>
          </w:p>
        </w:tc>
        <w:tc>
          <w:tcPr>
            <w:tcW w:w="6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DC3DFE" w14:textId="77777777" w:rsidR="00AE5740" w:rsidRDefault="00316DDF" w:rsidP="00140B73">
            <w:pPr>
              <w:pStyle w:val="TableRowCentered"/>
              <w:jc w:val="left"/>
              <w:rPr>
                <w:rFonts w:cs="Arial"/>
                <w:color w:val="auto"/>
              </w:rPr>
            </w:pPr>
            <w:r w:rsidRPr="00316DDF">
              <w:rPr>
                <w:rFonts w:cs="Arial"/>
                <w:color w:val="auto"/>
              </w:rPr>
              <w:t xml:space="preserve">PP attendance will improve, ensuring there is </w:t>
            </w:r>
            <w:r w:rsidR="00AE5740">
              <w:rPr>
                <w:rFonts w:cs="Arial"/>
                <w:color w:val="auto"/>
              </w:rPr>
              <w:t>less</w:t>
            </w:r>
            <w:r w:rsidRPr="00316DDF">
              <w:rPr>
                <w:rFonts w:cs="Arial"/>
                <w:color w:val="auto"/>
              </w:rPr>
              <w:t xml:space="preserve"> difference between PP and non-PP attendance</w:t>
            </w:r>
          </w:p>
          <w:p w14:paraId="308F7172" w14:textId="77777777" w:rsidR="00ED3741" w:rsidRDefault="005E6C06" w:rsidP="005E6C06">
            <w:pPr>
              <w:pStyle w:val="TableRowCentered"/>
              <w:ind w:left="0"/>
              <w:jc w:val="left"/>
              <w:rPr>
                <w:rFonts w:cs="Arial"/>
                <w:color w:val="auto"/>
              </w:rPr>
            </w:pPr>
            <w:r>
              <w:rPr>
                <w:rFonts w:cs="Arial"/>
                <w:color w:val="auto"/>
              </w:rPr>
              <w:t>Attendance lead</w:t>
            </w:r>
            <w:r w:rsidR="00316DDF" w:rsidRPr="00316DDF">
              <w:rPr>
                <w:rFonts w:cs="Arial"/>
                <w:color w:val="auto"/>
              </w:rPr>
              <w:t xml:space="preserve"> will work closely with families of PA children to remove barriers and support families in improving attendance</w:t>
            </w:r>
            <w:r w:rsidR="00ED3741">
              <w:rPr>
                <w:rFonts w:cs="Arial"/>
                <w:color w:val="auto"/>
              </w:rPr>
              <w:t>.</w:t>
            </w:r>
          </w:p>
          <w:p w14:paraId="429629B2" w14:textId="77777777" w:rsidR="00ED3741" w:rsidRDefault="00316DDF" w:rsidP="005E6C06">
            <w:pPr>
              <w:pStyle w:val="TableRowCentered"/>
              <w:ind w:left="0"/>
              <w:jc w:val="left"/>
              <w:rPr>
                <w:rFonts w:cs="Arial"/>
                <w:color w:val="auto"/>
              </w:rPr>
            </w:pPr>
            <w:r w:rsidRPr="00316DDF">
              <w:rPr>
                <w:rFonts w:cs="Arial"/>
                <w:color w:val="auto"/>
              </w:rPr>
              <w:t>Attendance of PP children will be monitored continuously through weekly attendance meetings.</w:t>
            </w:r>
          </w:p>
          <w:p w14:paraId="5AAA043A" w14:textId="38A1C686" w:rsidR="00ED3741" w:rsidRDefault="00ED3741" w:rsidP="005E6C06">
            <w:pPr>
              <w:pStyle w:val="TableRowCentered"/>
              <w:ind w:left="0"/>
              <w:jc w:val="left"/>
              <w:rPr>
                <w:rFonts w:cs="Arial"/>
                <w:color w:val="auto"/>
              </w:rPr>
            </w:pPr>
            <w:r>
              <w:rPr>
                <w:rFonts w:cs="Arial"/>
                <w:color w:val="auto"/>
              </w:rPr>
              <w:t>I</w:t>
            </w:r>
            <w:r w:rsidR="00316DDF" w:rsidRPr="00316DDF">
              <w:rPr>
                <w:rFonts w:cs="Arial"/>
                <w:color w:val="auto"/>
              </w:rPr>
              <w:t xml:space="preserve">mproved and good attendance of PP children </w:t>
            </w:r>
            <w:r>
              <w:rPr>
                <w:rFonts w:cs="Arial"/>
                <w:color w:val="auto"/>
              </w:rPr>
              <w:t xml:space="preserve">and all children </w:t>
            </w:r>
            <w:r w:rsidR="00316DDF" w:rsidRPr="00316DDF">
              <w:rPr>
                <w:rFonts w:cs="Arial"/>
                <w:color w:val="auto"/>
              </w:rPr>
              <w:t>will be celebrated and rewarded</w:t>
            </w:r>
            <w:r>
              <w:rPr>
                <w:rFonts w:cs="Arial"/>
                <w:color w:val="auto"/>
              </w:rPr>
              <w:t>.</w:t>
            </w:r>
          </w:p>
          <w:p w14:paraId="516FC83B" w14:textId="0D0B6670" w:rsidR="00E10423" w:rsidRDefault="00ED3741" w:rsidP="005E6C06">
            <w:pPr>
              <w:pStyle w:val="TableRowCentered"/>
              <w:ind w:left="0"/>
              <w:jc w:val="left"/>
              <w:rPr>
                <w:rFonts w:cs="Arial"/>
                <w:color w:val="auto"/>
              </w:rPr>
            </w:pPr>
            <w:r>
              <w:rPr>
                <w:rFonts w:cs="Arial"/>
                <w:color w:val="auto"/>
              </w:rPr>
              <w:t>A</w:t>
            </w:r>
            <w:r w:rsidR="00316DDF" w:rsidRPr="00316DDF">
              <w:rPr>
                <w:rFonts w:cs="Arial"/>
                <w:color w:val="auto"/>
              </w:rPr>
              <w:t xml:space="preserve">ttendance will </w:t>
            </w:r>
            <w:r w:rsidR="00E10423">
              <w:rPr>
                <w:rFonts w:cs="Arial"/>
                <w:color w:val="auto"/>
              </w:rPr>
              <w:t xml:space="preserve">have a </w:t>
            </w:r>
            <w:r w:rsidR="00316DDF" w:rsidRPr="00316DDF">
              <w:rPr>
                <w:rFonts w:cs="Arial"/>
                <w:color w:val="auto"/>
              </w:rPr>
              <w:t xml:space="preserve">high profile </w:t>
            </w:r>
            <w:r w:rsidR="00E10423">
              <w:rPr>
                <w:rFonts w:cs="Arial"/>
                <w:color w:val="auto"/>
              </w:rPr>
              <w:t xml:space="preserve">involving </w:t>
            </w:r>
            <w:r w:rsidR="00316DDF" w:rsidRPr="00316DDF">
              <w:rPr>
                <w:rFonts w:cs="Arial"/>
                <w:color w:val="auto"/>
              </w:rPr>
              <w:t>all members of staff</w:t>
            </w:r>
            <w:r w:rsidR="00E10423">
              <w:rPr>
                <w:rFonts w:cs="Arial"/>
                <w:color w:val="auto"/>
              </w:rPr>
              <w:t>.</w:t>
            </w:r>
          </w:p>
          <w:p w14:paraId="3CAC1D89" w14:textId="77777777" w:rsidR="00316DDF" w:rsidRDefault="00242E9B" w:rsidP="005E6C06">
            <w:pPr>
              <w:pStyle w:val="TableRowCentered"/>
              <w:ind w:left="0"/>
              <w:jc w:val="left"/>
              <w:rPr>
                <w:rFonts w:cs="Arial"/>
                <w:color w:val="auto"/>
              </w:rPr>
            </w:pPr>
            <w:r>
              <w:rPr>
                <w:rFonts w:cs="Arial"/>
                <w:color w:val="auto"/>
              </w:rPr>
              <w:t>Identified</w:t>
            </w:r>
            <w:r w:rsidR="00316DDF" w:rsidRPr="00316DDF">
              <w:rPr>
                <w:rFonts w:cs="Arial"/>
                <w:color w:val="auto"/>
              </w:rPr>
              <w:t xml:space="preserve"> children </w:t>
            </w:r>
            <w:r w:rsidR="00596B10">
              <w:rPr>
                <w:rFonts w:cs="Arial"/>
                <w:color w:val="auto"/>
              </w:rPr>
              <w:t xml:space="preserve">will be </w:t>
            </w:r>
            <w:r w:rsidR="00316DDF" w:rsidRPr="00316DDF">
              <w:rPr>
                <w:rFonts w:cs="Arial"/>
                <w:color w:val="auto"/>
              </w:rPr>
              <w:t xml:space="preserve">rigorously monitored and </w:t>
            </w:r>
            <w:r w:rsidR="00596B10">
              <w:rPr>
                <w:rFonts w:cs="Arial"/>
                <w:color w:val="auto"/>
              </w:rPr>
              <w:t>supported by Attendance team and Head Teacher</w:t>
            </w:r>
          </w:p>
          <w:p w14:paraId="7DFB9CB1" w14:textId="31F5DACD" w:rsidR="003F72B4" w:rsidRPr="28005A6D" w:rsidRDefault="003F72B4" w:rsidP="005E6C06">
            <w:pPr>
              <w:pStyle w:val="TableRowCentered"/>
              <w:ind w:left="0"/>
              <w:jc w:val="left"/>
              <w:rPr>
                <w:rFonts w:cs="Arial"/>
                <w:color w:val="auto"/>
              </w:rPr>
            </w:pPr>
            <w:r w:rsidRPr="00F31EE5">
              <w:rPr>
                <w:b/>
                <w:bCs/>
                <w:color w:val="FF0000"/>
              </w:rPr>
              <w:t>H</w:t>
            </w:r>
            <w:r w:rsidRPr="00F31EE5">
              <w:rPr>
                <w:b/>
                <w:bCs/>
              </w:rPr>
              <w:t>- Helping children prepare for life, growing with God.</w:t>
            </w:r>
            <w:r w:rsidRPr="00F31EE5">
              <w:rPr>
                <w:rFonts w:cs="Arial"/>
                <w:b/>
                <w:bCs/>
                <w:color w:val="auto"/>
              </w:rPr>
              <w:t xml:space="preserve">  </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B5D9EE5" w:rsidR="00E66558" w:rsidRPr="002C379E" w:rsidRDefault="009D71E8">
      <w:pPr>
        <w:rPr>
          <w:b/>
          <w:bCs/>
        </w:rPr>
      </w:pPr>
      <w:r>
        <w:t xml:space="preserve">Budgeted cost: </w:t>
      </w:r>
      <w:r w:rsidRPr="002C379E">
        <w:rPr>
          <w:b/>
          <w:bCs/>
        </w:rPr>
        <w:t xml:space="preserve">£ </w:t>
      </w:r>
      <w:r w:rsidR="00EB7EEB">
        <w:rPr>
          <w:b/>
          <w:bCs/>
        </w:rPr>
        <w:t>2</w:t>
      </w:r>
      <w:r w:rsidR="00895358">
        <w:rPr>
          <w:b/>
          <w:bCs/>
        </w:rPr>
        <w:t>4</w:t>
      </w:r>
      <w:r w:rsidR="00EB7EEB">
        <w:rPr>
          <w:b/>
          <w:bCs/>
        </w:rPr>
        <w:t>590</w:t>
      </w:r>
    </w:p>
    <w:tbl>
      <w:tblPr>
        <w:tblW w:w="5000" w:type="pct"/>
        <w:tblCellMar>
          <w:left w:w="10" w:type="dxa"/>
          <w:right w:w="10" w:type="dxa"/>
        </w:tblCellMar>
        <w:tblLook w:val="04A0" w:firstRow="1" w:lastRow="0" w:firstColumn="1" w:lastColumn="0" w:noHBand="0" w:noVBand="1"/>
      </w:tblPr>
      <w:tblGrid>
        <w:gridCol w:w="3539"/>
        <w:gridCol w:w="3403"/>
        <w:gridCol w:w="2544"/>
      </w:tblGrid>
      <w:tr w:rsidR="00E66558" w14:paraId="2A7D5519" w14:textId="77777777" w:rsidTr="00895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895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61A85" w14:textId="340E12F1" w:rsidR="00E66558" w:rsidRDefault="005F4B3A">
            <w:pPr>
              <w:pStyle w:val="TableRow"/>
              <w:rPr>
                <w:rFonts w:cs="Arial"/>
                <w:color w:val="auto"/>
                <w:shd w:val="clear" w:color="auto" w:fill="FFFFFF"/>
              </w:rPr>
            </w:pPr>
            <w:r w:rsidRPr="00E27862">
              <w:rPr>
                <w:rFonts w:cs="Arial"/>
                <w:color w:val="auto"/>
                <w:shd w:val="clear" w:color="auto" w:fill="FFFFFF"/>
              </w:rPr>
              <w:t xml:space="preserve">Training for </w:t>
            </w:r>
            <w:r w:rsidR="005B5E9B">
              <w:rPr>
                <w:rFonts w:cs="Arial"/>
                <w:color w:val="auto"/>
                <w:shd w:val="clear" w:color="auto" w:fill="FFFFFF"/>
              </w:rPr>
              <w:t>all</w:t>
            </w:r>
            <w:r w:rsidR="009C4E87">
              <w:rPr>
                <w:rFonts w:cs="Arial"/>
                <w:color w:val="auto"/>
                <w:shd w:val="clear" w:color="auto" w:fill="FFFFFF"/>
              </w:rPr>
              <w:t xml:space="preserve"> </w:t>
            </w:r>
            <w:r w:rsidRPr="00E27862">
              <w:rPr>
                <w:rFonts w:cs="Arial"/>
                <w:color w:val="auto"/>
                <w:shd w:val="clear" w:color="auto" w:fill="FFFFFF"/>
              </w:rPr>
              <w:t>staff to ensure assessments are interpreted and administered correctly</w:t>
            </w:r>
            <w:r>
              <w:rPr>
                <w:rFonts w:cs="Arial"/>
                <w:color w:val="auto"/>
                <w:shd w:val="clear" w:color="auto" w:fill="FFFFFF"/>
              </w:rPr>
              <w:t xml:space="preserve"> including the new </w:t>
            </w:r>
            <w:r w:rsidR="00D01681">
              <w:rPr>
                <w:rFonts w:cs="Arial"/>
                <w:color w:val="auto"/>
                <w:shd w:val="clear" w:color="auto" w:fill="FFFFFF"/>
              </w:rPr>
              <w:t>adaptations of maths curriculum in Y3/4/5/6</w:t>
            </w:r>
          </w:p>
          <w:p w14:paraId="290AF3BD" w14:textId="77777777" w:rsidR="000D3BC7" w:rsidRDefault="000D3BC7">
            <w:pPr>
              <w:pStyle w:val="TableRow"/>
              <w:rPr>
                <w:rFonts w:cs="Arial"/>
                <w:shd w:val="clear" w:color="auto" w:fill="FFFFFF"/>
              </w:rPr>
            </w:pPr>
          </w:p>
          <w:p w14:paraId="2A7D551A" w14:textId="38861D71" w:rsidR="000D3BC7" w:rsidRDefault="000D3BC7">
            <w:pPr>
              <w:pStyle w:val="TableRow"/>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B5445C" w14:textId="77777777" w:rsidR="005F4B3A" w:rsidRPr="00E27862" w:rsidRDefault="005F4B3A" w:rsidP="005F4B3A">
            <w:pPr>
              <w:pStyle w:val="TableRowCentered"/>
              <w:jc w:val="left"/>
              <w:rPr>
                <w:color w:val="auto"/>
                <w:szCs w:val="24"/>
              </w:rPr>
            </w:pPr>
            <w:r w:rsidRPr="00E27862">
              <w:rPr>
                <w:color w:val="auto"/>
                <w:szCs w:val="24"/>
              </w:rPr>
              <w:lastRenderedPageBreak/>
              <w:t xml:space="preserve">insights into the specific strengths and weaknesses of each pupil to help ensure they receive the correct additional support through </w:t>
            </w:r>
            <w:r w:rsidRPr="00E27862">
              <w:rPr>
                <w:color w:val="auto"/>
                <w:szCs w:val="24"/>
              </w:rPr>
              <w:lastRenderedPageBreak/>
              <w:t>interventions or teacher instruction:</w:t>
            </w:r>
          </w:p>
          <w:p w14:paraId="2A7D551B" w14:textId="270C4A60" w:rsidR="00E66558" w:rsidRDefault="005F4B3A" w:rsidP="005F4B3A">
            <w:pPr>
              <w:pStyle w:val="TableRowCentered"/>
              <w:jc w:val="left"/>
              <w:rPr>
                <w:sz w:val="22"/>
              </w:rPr>
            </w:pPr>
            <w:hyperlink r:id="rId11" w:history="1">
              <w:r w:rsidRPr="00E700F5">
                <w:rPr>
                  <w:color w:val="0070C0"/>
                  <w:szCs w:val="24"/>
                  <w:u w:val="single"/>
                </w:rPr>
                <w:t>Standardised tests | Assessing and Monitoring Pupil Progress | Education Endowment Foundation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19B19F" w14:textId="6CFA7822" w:rsidR="00E66558" w:rsidRDefault="000648A0">
            <w:pPr>
              <w:pStyle w:val="TableRowCentered"/>
              <w:jc w:val="left"/>
              <w:rPr>
                <w:sz w:val="22"/>
              </w:rPr>
            </w:pPr>
            <w:r>
              <w:rPr>
                <w:sz w:val="22"/>
              </w:rPr>
              <w:lastRenderedPageBreak/>
              <w:t>1,2,3,</w:t>
            </w:r>
          </w:p>
          <w:p w14:paraId="2A7D551C" w14:textId="43F93A7C" w:rsidR="00DF1F5F" w:rsidRPr="00E510D3" w:rsidRDefault="00DF1F5F" w:rsidP="00DF1F5F">
            <w:pPr>
              <w:pStyle w:val="TableRowCentered"/>
              <w:jc w:val="left"/>
              <w:rPr>
                <w:color w:val="FF0000"/>
                <w:sz w:val="22"/>
              </w:rPr>
            </w:pPr>
          </w:p>
        </w:tc>
      </w:tr>
      <w:tr w:rsidR="000648A0" w14:paraId="2A7D5521" w14:textId="77777777" w:rsidTr="00895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5CF85907" w:rsidR="000648A0" w:rsidRDefault="000648A0" w:rsidP="000648A0">
            <w:pPr>
              <w:pStyle w:val="TableRow"/>
              <w:rPr>
                <w:i/>
                <w:sz w:val="22"/>
              </w:rPr>
            </w:pPr>
            <w:r w:rsidRPr="00E27862">
              <w:rPr>
                <w:color w:val="auto"/>
              </w:rPr>
              <w:t>We will</w:t>
            </w:r>
            <w:r w:rsidR="00F31015">
              <w:rPr>
                <w:color w:val="auto"/>
              </w:rPr>
              <w:t xml:space="preserve"> continue to</w:t>
            </w:r>
            <w:r w:rsidRPr="00E27862">
              <w:rPr>
                <w:color w:val="auto"/>
              </w:rPr>
              <w:t xml:space="preserve"> purchase resources </w:t>
            </w:r>
            <w:r w:rsidR="00080252">
              <w:rPr>
                <w:color w:val="auto"/>
              </w:rPr>
              <w:t>enhancement reading/</w:t>
            </w:r>
            <w:proofErr w:type="gramStart"/>
            <w:r w:rsidR="00080252">
              <w:rPr>
                <w:color w:val="auto"/>
              </w:rPr>
              <w:t>oral  resources</w:t>
            </w:r>
            <w:proofErr w:type="gramEnd"/>
            <w:r w:rsidR="00080252">
              <w:rPr>
                <w:color w:val="auto"/>
              </w:rPr>
              <w:t xml:space="preserve"> </w:t>
            </w:r>
            <w:r w:rsidRPr="00E27862">
              <w:rPr>
                <w:color w:val="auto"/>
              </w:rPr>
              <w:t xml:space="preserve">and fund ongoing teacher training and release time. </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40F460" w14:textId="77777777" w:rsidR="000648A0" w:rsidRPr="00E27862" w:rsidRDefault="000648A0" w:rsidP="000648A0">
            <w:pPr>
              <w:suppressAutoHyphens w:val="0"/>
              <w:autoSpaceDN/>
              <w:spacing w:before="60" w:after="60" w:line="240" w:lineRule="auto"/>
              <w:ind w:left="57" w:right="57"/>
              <w:rPr>
                <w:rFonts w:cs="Arial"/>
                <w:color w:val="auto"/>
              </w:rPr>
            </w:pPr>
            <w:r w:rsidRPr="00E27862">
              <w:rPr>
                <w:rFonts w:cs="Arial"/>
                <w:color w:val="auto"/>
              </w:rPr>
              <w:t>There is a strong evidence base that suggests oral language interventions, including dialogic activities such as high-quality classroom discussion, are inexpensive to implement with high impacts on reading:</w:t>
            </w:r>
          </w:p>
          <w:p w14:paraId="2A7D551F" w14:textId="16EBED28" w:rsidR="000648A0" w:rsidRDefault="000648A0" w:rsidP="000648A0">
            <w:pPr>
              <w:pStyle w:val="TableRowCentered"/>
              <w:jc w:val="left"/>
              <w:rPr>
                <w:sz w:val="22"/>
              </w:rPr>
            </w:pPr>
            <w:hyperlink r:id="rId12" w:history="1">
              <w:r w:rsidRPr="00391C6D">
                <w:rPr>
                  <w:rFonts w:cs="Arial"/>
                  <w:color w:val="0070C0"/>
                  <w:u w:val="single"/>
                </w:rPr>
                <w:t>Oral language interventions | Toolkit Strand | Education Endowment Foundation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8C4EE2" w14:textId="77777777" w:rsidR="000648A0" w:rsidRDefault="000648A0" w:rsidP="000648A0">
            <w:pPr>
              <w:pStyle w:val="TableRowCentered"/>
              <w:jc w:val="left"/>
              <w:rPr>
                <w:sz w:val="22"/>
              </w:rPr>
            </w:pPr>
            <w:r>
              <w:rPr>
                <w:sz w:val="22"/>
              </w:rPr>
              <w:t>3</w:t>
            </w:r>
          </w:p>
          <w:p w14:paraId="2A7D5520" w14:textId="70173CE1" w:rsidR="00DF1F5F" w:rsidRDefault="00DF1F5F" w:rsidP="000D3BC7">
            <w:pPr>
              <w:pStyle w:val="TableRowCentered"/>
              <w:jc w:val="left"/>
              <w:rPr>
                <w:sz w:val="22"/>
              </w:rPr>
            </w:pPr>
          </w:p>
        </w:tc>
      </w:tr>
      <w:tr w:rsidR="000648A0" w14:paraId="1CD48872" w14:textId="77777777" w:rsidTr="00895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FFD7BA" w14:textId="574CC122" w:rsidR="000648A0" w:rsidRDefault="17013A81" w:rsidP="000648A0">
            <w:pPr>
              <w:spacing w:before="60" w:after="120" w:line="240" w:lineRule="auto"/>
              <w:ind w:left="28" w:right="57"/>
              <w:rPr>
                <w:color w:val="auto"/>
              </w:rPr>
            </w:pPr>
            <w:r w:rsidRPr="00894920">
              <w:rPr>
                <w:color w:val="auto"/>
              </w:rPr>
              <w:t>Enhancement</w:t>
            </w:r>
            <w:r w:rsidRPr="28005A6D">
              <w:rPr>
                <w:color w:val="auto"/>
              </w:rPr>
              <w:t xml:space="preserve"> of our maths teaching and curriculum planning in line with DfE and EEF guidance</w:t>
            </w:r>
            <w:r w:rsidR="00080252">
              <w:rPr>
                <w:color w:val="auto"/>
              </w:rPr>
              <w:t xml:space="preserve"> In the form of the pilot project </w:t>
            </w:r>
            <w:r w:rsidR="00894920">
              <w:rPr>
                <w:color w:val="auto"/>
              </w:rPr>
              <w:t xml:space="preserve">NCTEM Mastering number @Key Stage 2 </w:t>
            </w:r>
            <w:proofErr w:type="gramStart"/>
            <w:r w:rsidR="00894920">
              <w:rPr>
                <w:color w:val="auto"/>
              </w:rPr>
              <w:t>( only</w:t>
            </w:r>
            <w:proofErr w:type="gramEnd"/>
            <w:r w:rsidR="00894920">
              <w:rPr>
                <w:color w:val="auto"/>
              </w:rPr>
              <w:t xml:space="preserve"> 25 schools from 300 allocated space)</w:t>
            </w:r>
          </w:p>
          <w:p w14:paraId="2ADF2AFF" w14:textId="77777777" w:rsidR="007047C4" w:rsidRDefault="007047C4" w:rsidP="000648A0">
            <w:pPr>
              <w:spacing w:before="60" w:after="120" w:line="240" w:lineRule="auto"/>
              <w:ind w:left="28" w:right="57"/>
              <w:rPr>
                <w:color w:val="auto"/>
              </w:rPr>
            </w:pPr>
          </w:p>
          <w:p w14:paraId="4F7D0410" w14:textId="68E165FB" w:rsidR="007047C4" w:rsidRPr="00E27862" w:rsidRDefault="007047C4" w:rsidP="000648A0">
            <w:pPr>
              <w:spacing w:before="60" w:after="120" w:line="240" w:lineRule="auto"/>
              <w:ind w:left="28" w:right="57"/>
              <w:rPr>
                <w:rFonts w:cs="Arial"/>
                <w:color w:val="auto"/>
              </w:rPr>
            </w:pPr>
            <w:r>
              <w:rPr>
                <w:color w:val="auto"/>
              </w:rPr>
              <w:t>To access extra support sessions regarding sustaining programme and ensure attendance to promote greater understanding and subject knowledge.</w:t>
            </w:r>
          </w:p>
          <w:p w14:paraId="232AB70C" w14:textId="6803FF44" w:rsidR="000648A0" w:rsidRPr="00E27862" w:rsidRDefault="000648A0" w:rsidP="000648A0">
            <w:pPr>
              <w:suppressAutoHyphens w:val="0"/>
              <w:autoSpaceDN/>
              <w:spacing w:before="60" w:line="240" w:lineRule="auto"/>
              <w:ind w:left="29" w:right="57"/>
              <w:rPr>
                <w:rFonts w:cs="Arial"/>
                <w:iCs/>
                <w:color w:val="auto"/>
              </w:rPr>
            </w:pPr>
            <w:r w:rsidRPr="00E27862">
              <w:rPr>
                <w:color w:val="auto"/>
              </w:rPr>
              <w:t>We will fund teacher release time to embed key elements of guidance in school and to access Maths Hub resources and CPD (including Teaching for Mastery training).</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4C7EA" w14:textId="77777777" w:rsidR="000648A0" w:rsidRPr="00E27862" w:rsidRDefault="000648A0" w:rsidP="000648A0">
            <w:pPr>
              <w:suppressAutoHyphens w:val="0"/>
              <w:autoSpaceDN/>
              <w:spacing w:before="60" w:after="60" w:line="240" w:lineRule="auto"/>
              <w:ind w:left="57" w:right="57"/>
              <w:rPr>
                <w:rFonts w:cs="Arial"/>
                <w:iCs/>
                <w:color w:val="auto"/>
              </w:rPr>
            </w:pPr>
            <w:r w:rsidRPr="00E27862">
              <w:rPr>
                <w:rFonts w:cs="Arial"/>
                <w:iCs/>
                <w:color w:val="auto"/>
              </w:rPr>
              <w:t xml:space="preserve">The DfE non-statutory guidance has been produced in conjunction with the National Centre for Excellence in the Teaching of Mathematics, drawing on evidence-based approaches: </w:t>
            </w:r>
          </w:p>
          <w:p w14:paraId="415651A5" w14:textId="77777777" w:rsidR="000648A0" w:rsidRPr="00D01A6D" w:rsidRDefault="000648A0" w:rsidP="000648A0">
            <w:pPr>
              <w:suppressAutoHyphens w:val="0"/>
              <w:autoSpaceDN/>
              <w:spacing w:before="60" w:after="120" w:line="240" w:lineRule="auto"/>
              <w:ind w:left="57" w:right="57"/>
              <w:rPr>
                <w:rFonts w:cs="Arial"/>
                <w:iCs/>
                <w:color w:val="0070C0"/>
              </w:rPr>
            </w:pPr>
            <w:hyperlink r:id="rId13" w:history="1">
              <w:r w:rsidRPr="00D01A6D">
                <w:rPr>
                  <w:color w:val="0070C0"/>
                  <w:u w:val="single"/>
                </w:rPr>
                <w:t>Maths_guidance_KS_1_and_2.pdf (publishing.service.gov.uk)</w:t>
              </w:r>
            </w:hyperlink>
          </w:p>
          <w:p w14:paraId="278707AD" w14:textId="77777777" w:rsidR="000648A0" w:rsidRPr="00E27862" w:rsidRDefault="000648A0" w:rsidP="000648A0">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38BD168F" w14:textId="023E3E6F" w:rsidR="000648A0" w:rsidRPr="00E27862" w:rsidRDefault="000648A0" w:rsidP="000648A0">
            <w:pPr>
              <w:pStyle w:val="TableRowCentered"/>
              <w:jc w:val="left"/>
              <w:rPr>
                <w:rFonts w:cs="Arial"/>
                <w:color w:val="auto"/>
                <w:szCs w:val="24"/>
              </w:rPr>
            </w:pPr>
            <w:hyperlink r:id="rId14" w:history="1">
              <w:r w:rsidRPr="000106A2">
                <w:rPr>
                  <w:rStyle w:val="Hyperlink"/>
                  <w:rFonts w:cs="Arial"/>
                  <w:color w:val="0070C0"/>
                </w:rPr>
                <w:t>Improving Mathematics in Key Stages 2 and 3</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A304C6" w14:textId="77777777" w:rsidR="000648A0" w:rsidRDefault="000648A0" w:rsidP="000648A0">
            <w:pPr>
              <w:pStyle w:val="TableRowCentered"/>
              <w:jc w:val="left"/>
              <w:rPr>
                <w:color w:val="auto"/>
                <w:szCs w:val="22"/>
              </w:rPr>
            </w:pPr>
            <w:r>
              <w:rPr>
                <w:color w:val="auto"/>
                <w:szCs w:val="22"/>
              </w:rPr>
              <w:t>2</w:t>
            </w:r>
          </w:p>
          <w:p w14:paraId="49174590" w14:textId="77C7B268" w:rsidR="006506BA" w:rsidRDefault="006506BA" w:rsidP="006D3082">
            <w:pPr>
              <w:pStyle w:val="TableRowCentered"/>
              <w:jc w:val="left"/>
              <w:rPr>
                <w:color w:val="auto"/>
                <w:szCs w:val="22"/>
              </w:rPr>
            </w:pPr>
          </w:p>
        </w:tc>
      </w:tr>
      <w:tr w:rsidR="000648A0" w14:paraId="6CC9311D" w14:textId="77777777" w:rsidTr="00895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C640DC" w14:textId="5D4DC281" w:rsidR="000648A0" w:rsidRPr="00E27862" w:rsidRDefault="00894920" w:rsidP="28005A6D">
            <w:pPr>
              <w:suppressAutoHyphens w:val="0"/>
              <w:autoSpaceDN/>
              <w:spacing w:before="60" w:after="0" w:line="240" w:lineRule="auto"/>
              <w:ind w:left="29"/>
              <w:rPr>
                <w:rFonts w:cs="Arial"/>
                <w:color w:val="auto"/>
                <w:lang w:val="en-US" w:eastAsia="en-US"/>
              </w:rPr>
            </w:pPr>
            <w:r>
              <w:rPr>
                <w:rFonts w:cs="Arial"/>
                <w:color w:val="auto"/>
                <w:lang w:val="en-US" w:eastAsia="en-US"/>
              </w:rPr>
              <w:t xml:space="preserve">To continue to </w:t>
            </w:r>
            <w:proofErr w:type="gramStart"/>
            <w:r>
              <w:rPr>
                <w:rFonts w:cs="Arial"/>
                <w:color w:val="auto"/>
                <w:lang w:val="en-US" w:eastAsia="en-US"/>
              </w:rPr>
              <w:t>promote ,monitor</w:t>
            </w:r>
            <w:proofErr w:type="gramEnd"/>
            <w:r>
              <w:rPr>
                <w:rFonts w:cs="Arial"/>
                <w:color w:val="auto"/>
                <w:lang w:val="en-US" w:eastAsia="en-US"/>
              </w:rPr>
              <w:t xml:space="preserve"> and evaluate </w:t>
            </w:r>
            <w:r w:rsidR="17013A81" w:rsidRPr="28005A6D">
              <w:rPr>
                <w:rFonts w:cs="Arial"/>
                <w:color w:val="auto"/>
                <w:lang w:val="en-US" w:eastAsia="en-US"/>
              </w:rPr>
              <w:t>the quality of social and emotional (SEL) learning.</w:t>
            </w:r>
          </w:p>
          <w:p w14:paraId="14B2FD29" w14:textId="77777777" w:rsidR="000648A0" w:rsidRPr="00E27862" w:rsidRDefault="000648A0" w:rsidP="000648A0">
            <w:pPr>
              <w:suppressAutoHyphens w:val="0"/>
              <w:autoSpaceDN/>
              <w:spacing w:after="0" w:line="240" w:lineRule="auto"/>
              <w:rPr>
                <w:rFonts w:cs="Arial"/>
                <w:iCs/>
                <w:color w:val="auto"/>
                <w:lang w:val="en-US" w:eastAsia="en-US"/>
              </w:rPr>
            </w:pPr>
          </w:p>
          <w:p w14:paraId="6467DDF6" w14:textId="31A6BB14" w:rsidR="000648A0" w:rsidRPr="00E27862" w:rsidRDefault="000648A0" w:rsidP="000648A0">
            <w:pPr>
              <w:spacing w:before="60" w:after="120" w:line="240" w:lineRule="auto"/>
              <w:ind w:left="28" w:right="57"/>
              <w:rPr>
                <w:color w:val="auto"/>
              </w:rPr>
            </w:pPr>
            <w:r w:rsidRPr="00E27862">
              <w:rPr>
                <w:rFonts w:cs="Arial"/>
                <w:iCs/>
                <w:color w:val="auto"/>
                <w:lang w:val="en-US" w:eastAsia="en-US"/>
              </w:rPr>
              <w:t xml:space="preserve">SEL approaches will </w:t>
            </w:r>
            <w:proofErr w:type="gramStart"/>
            <w:r w:rsidRPr="00E27862">
              <w:rPr>
                <w:rFonts w:cs="Arial"/>
                <w:iCs/>
                <w:color w:val="auto"/>
                <w:lang w:val="en-US" w:eastAsia="en-US"/>
              </w:rPr>
              <w:t>be embedded</w:t>
            </w:r>
            <w:proofErr w:type="gramEnd"/>
            <w:r w:rsidRPr="00E27862">
              <w:rPr>
                <w:rFonts w:cs="Arial"/>
                <w:iCs/>
                <w:color w:val="auto"/>
                <w:lang w:val="en-US" w:eastAsia="en-US"/>
              </w:rPr>
              <w:t xml:space="preserve"> into routine educational practices and </w:t>
            </w:r>
            <w:r w:rsidRPr="00E27862">
              <w:rPr>
                <w:rFonts w:cs="Arial"/>
                <w:iCs/>
                <w:color w:val="auto"/>
                <w:lang w:val="en-US" w:eastAsia="en-US"/>
              </w:rPr>
              <w:lastRenderedPageBreak/>
              <w:t>supported by professional development and training for staff.</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63B60C" w14:textId="77777777" w:rsidR="000648A0" w:rsidRPr="00E27862" w:rsidRDefault="000648A0" w:rsidP="000648A0">
            <w:pPr>
              <w:pStyle w:val="TableRowCentered"/>
              <w:jc w:val="left"/>
              <w:rPr>
                <w:rFonts w:cs="Arial"/>
                <w:color w:val="auto"/>
                <w:szCs w:val="24"/>
              </w:rPr>
            </w:pPr>
            <w:r w:rsidRPr="00E27862">
              <w:rPr>
                <w:rFonts w:cs="Arial"/>
                <w:color w:val="auto"/>
                <w:szCs w:val="24"/>
              </w:rPr>
              <w:lastRenderedPageBreak/>
              <w:t xml:space="preserve">There is extensive evidence associating childhood social and emotional skills with improved outcomes at school and in later life (e.g., improved academic performance, attitudes, </w:t>
            </w:r>
            <w:r w:rsidRPr="00E27862">
              <w:rPr>
                <w:rFonts w:cs="Arial"/>
                <w:color w:val="auto"/>
                <w:szCs w:val="24"/>
              </w:rPr>
              <w:lastRenderedPageBreak/>
              <w:t>behaviour and relationships with peers):</w:t>
            </w:r>
          </w:p>
          <w:p w14:paraId="7FBB0E37" w14:textId="604BC4A5" w:rsidR="000648A0" w:rsidRPr="00E27862" w:rsidRDefault="000648A0" w:rsidP="000648A0">
            <w:pPr>
              <w:suppressAutoHyphens w:val="0"/>
              <w:autoSpaceDN/>
              <w:spacing w:before="60" w:after="60" w:line="240" w:lineRule="auto"/>
              <w:ind w:left="57" w:right="57"/>
              <w:rPr>
                <w:rFonts w:cs="Arial"/>
                <w:iCs/>
                <w:color w:val="auto"/>
              </w:rPr>
            </w:pPr>
            <w:hyperlink r:id="rId15" w:history="1">
              <w:r w:rsidRPr="000106A2">
                <w:rPr>
                  <w:color w:val="0070C0"/>
                  <w:u w:val="single"/>
                </w:rPr>
                <w:t>EEF_Social_and_Emotional_Learning.pdf(educationendowmentfoundation.org.uk)</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37E92B" w14:textId="5055E941" w:rsidR="000648A0" w:rsidRDefault="000648A0" w:rsidP="000648A0">
            <w:pPr>
              <w:pStyle w:val="TableRowCentered"/>
              <w:jc w:val="left"/>
              <w:rPr>
                <w:color w:val="auto"/>
                <w:szCs w:val="22"/>
              </w:rPr>
            </w:pPr>
            <w:r>
              <w:rPr>
                <w:color w:val="auto"/>
                <w:szCs w:val="22"/>
              </w:rPr>
              <w:lastRenderedPageBreak/>
              <w:t>1</w:t>
            </w:r>
          </w:p>
          <w:p w14:paraId="461D4ABE" w14:textId="1810539B" w:rsidR="00136CB7" w:rsidRDefault="00136CB7" w:rsidP="00AE11A8">
            <w:pPr>
              <w:pStyle w:val="TableRowCentered"/>
              <w:jc w:val="left"/>
              <w:rPr>
                <w:color w:val="auto"/>
                <w:szCs w:val="22"/>
              </w:rPr>
            </w:pPr>
          </w:p>
        </w:tc>
      </w:tr>
      <w:tr w:rsidR="005B5E9B" w14:paraId="2130B174" w14:textId="77777777" w:rsidTr="00895358">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F6E871" w14:textId="77777777" w:rsidR="005B5E9B" w:rsidRDefault="005B5E9B" w:rsidP="28005A6D">
            <w:pPr>
              <w:suppressAutoHyphens w:val="0"/>
              <w:autoSpaceDN/>
              <w:spacing w:before="60" w:after="0" w:line="240" w:lineRule="auto"/>
              <w:ind w:left="29"/>
              <w:rPr>
                <w:rFonts w:cs="Arial"/>
                <w:color w:val="auto"/>
                <w:lang w:val="en-US" w:eastAsia="en-US"/>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403CDF" w14:textId="77777777" w:rsidR="005B5E9B" w:rsidRPr="00E27862" w:rsidRDefault="005B5E9B" w:rsidP="000648A0">
            <w:pPr>
              <w:pStyle w:val="TableRowCentered"/>
              <w:jc w:val="left"/>
              <w:rPr>
                <w:rFonts w:cs="Arial"/>
                <w:color w:val="auto"/>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C20BB" w14:textId="77777777" w:rsidR="005B5E9B" w:rsidRDefault="005B5E9B" w:rsidP="000648A0">
            <w:pPr>
              <w:pStyle w:val="TableRowCentered"/>
              <w:jc w:val="left"/>
              <w:rPr>
                <w:color w:val="auto"/>
                <w:szCs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0999F0E" w:rsidR="00E66558" w:rsidRDefault="009D71E8">
      <w:r>
        <w:t xml:space="preserve">Budgeted cost: £ </w:t>
      </w:r>
      <w:r w:rsidR="002C379E" w:rsidRPr="002C379E">
        <w:rPr>
          <w:b/>
          <w:bCs/>
          <w:color w:val="auto"/>
        </w:rPr>
        <w:t>12,</w:t>
      </w:r>
      <w:r w:rsidR="00664C17">
        <w:rPr>
          <w:b/>
          <w:bCs/>
          <w:color w:val="auto"/>
        </w:rPr>
        <w:t>410</w:t>
      </w:r>
    </w:p>
    <w:tbl>
      <w:tblPr>
        <w:tblW w:w="5000" w:type="pct"/>
        <w:tblCellMar>
          <w:left w:w="10" w:type="dxa"/>
          <w:right w:w="10" w:type="dxa"/>
        </w:tblCellMar>
        <w:tblLook w:val="04A0" w:firstRow="1" w:lastRow="0" w:firstColumn="1" w:lastColumn="0" w:noHBand="0" w:noVBand="1"/>
      </w:tblPr>
      <w:tblGrid>
        <w:gridCol w:w="2524"/>
        <w:gridCol w:w="4627"/>
        <w:gridCol w:w="2335"/>
      </w:tblGrid>
      <w:tr w:rsidR="00E66558" w14:paraId="2A7D5528" w14:textId="77777777" w:rsidTr="28005A6D">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648A0" w14:paraId="2A7D5530" w14:textId="77777777" w:rsidTr="28005A6D">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D" w14:textId="28579673" w:rsidR="000648A0" w:rsidRDefault="000648A0" w:rsidP="000648A0">
            <w:pPr>
              <w:pStyle w:val="TableRow"/>
              <w:rPr>
                <w:i/>
                <w:sz w:val="22"/>
              </w:rPr>
            </w:pPr>
            <w:r w:rsidRPr="00E27862">
              <w:rPr>
                <w:rFonts w:cs="Arial"/>
                <w:iCs/>
                <w:color w:val="auto"/>
                <w:lang w:val="en-US"/>
              </w:rPr>
              <w:t xml:space="preserve">Additional </w:t>
            </w:r>
            <w:r w:rsidR="007047C4">
              <w:rPr>
                <w:rFonts w:cs="Arial"/>
                <w:iCs/>
                <w:color w:val="auto"/>
                <w:lang w:val="en-US"/>
              </w:rPr>
              <w:t>fluency and math</w:t>
            </w:r>
            <w:r w:rsidRPr="00E27862">
              <w:rPr>
                <w:rFonts w:cs="Arial"/>
                <w:iCs/>
                <w:color w:val="auto"/>
                <w:lang w:val="en-US"/>
              </w:rPr>
              <w:t xml:space="preserve"> sessions targeted at disadvantaged </w:t>
            </w:r>
            <w:r w:rsidR="009D2E47">
              <w:rPr>
                <w:rFonts w:cs="Arial"/>
                <w:iCs/>
                <w:color w:val="auto"/>
                <w:lang w:val="en-US"/>
              </w:rPr>
              <w:t>children</w:t>
            </w:r>
            <w:r w:rsidRPr="00E27862">
              <w:rPr>
                <w:rFonts w:cs="Arial"/>
                <w:iCs/>
                <w:color w:val="auto"/>
                <w:lang w:val="en-US"/>
              </w:rPr>
              <w:t xml:space="preserve"> who require further </w:t>
            </w:r>
            <w:r w:rsidR="00081F08">
              <w:rPr>
                <w:rFonts w:cs="Arial"/>
                <w:iCs/>
                <w:color w:val="auto"/>
                <w:lang w:val="en-US"/>
              </w:rPr>
              <w:t xml:space="preserve">math </w:t>
            </w:r>
            <w:r w:rsidRPr="00E27862">
              <w:rPr>
                <w:rFonts w:cs="Arial"/>
                <w:iCs/>
                <w:color w:val="auto"/>
                <w:lang w:val="en-US"/>
              </w:rPr>
              <w:t xml:space="preserve">support. This will </w:t>
            </w:r>
            <w:proofErr w:type="gramStart"/>
            <w:r w:rsidRPr="00E27862">
              <w:rPr>
                <w:rFonts w:cs="Arial"/>
                <w:iCs/>
                <w:color w:val="auto"/>
                <w:lang w:val="en-US"/>
              </w:rPr>
              <w:t>be delivered</w:t>
            </w:r>
            <w:proofErr w:type="gramEnd"/>
            <w:r w:rsidRPr="00E27862">
              <w:rPr>
                <w:rFonts w:cs="Arial"/>
                <w:iCs/>
                <w:color w:val="auto"/>
                <w:lang w:val="en-US"/>
              </w:rPr>
              <w:t xml:space="preserve"> in collaboration with our local </w:t>
            </w:r>
            <w:proofErr w:type="spellStart"/>
            <w:r w:rsidR="00081F08">
              <w:rPr>
                <w:rFonts w:cs="Arial"/>
                <w:iCs/>
                <w:color w:val="auto"/>
                <w:lang w:val="en-US"/>
              </w:rPr>
              <w:t>Maths</w:t>
            </w:r>
            <w:proofErr w:type="spellEnd"/>
            <w:r w:rsidR="00081F08">
              <w:rPr>
                <w:rFonts w:cs="Arial"/>
                <w:iCs/>
                <w:color w:val="auto"/>
                <w:lang w:val="en-US"/>
              </w:rPr>
              <w:t xml:space="preserve"> – TURIN </w:t>
            </w:r>
            <w:r w:rsidRPr="00E27862">
              <w:rPr>
                <w:rFonts w:cs="Arial"/>
                <w:iCs/>
                <w:color w:val="auto"/>
                <w:lang w:val="en-US"/>
              </w:rPr>
              <w:t>hub</w:t>
            </w:r>
            <w:r w:rsidR="00B57B35">
              <w:rPr>
                <w:rFonts w:cs="Arial"/>
                <w:iCs/>
                <w:color w:val="auto"/>
                <w:lang w:val="en-US"/>
              </w:rPr>
              <w:t xml:space="preserve"> and </w:t>
            </w:r>
            <w:r w:rsidR="00081F08">
              <w:rPr>
                <w:rFonts w:cs="Arial"/>
                <w:iCs/>
                <w:color w:val="auto"/>
                <w:lang w:val="en-US"/>
              </w:rPr>
              <w:t xml:space="preserve">LDST </w:t>
            </w:r>
            <w:r w:rsidR="00B57B35">
              <w:rPr>
                <w:rFonts w:cs="Arial"/>
                <w:iCs/>
                <w:color w:val="auto"/>
                <w:lang w:val="en-US"/>
              </w:rPr>
              <w:t>network</w:t>
            </w:r>
            <w:r w:rsidRPr="00E27862">
              <w:rPr>
                <w:rFonts w:cs="Arial"/>
                <w:iCs/>
                <w:color w:val="auto"/>
                <w:lang w:val="en-US"/>
              </w:rPr>
              <w:t>.</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D1EB95" w14:textId="10EA97A0" w:rsidR="000648A0" w:rsidRPr="00E27862" w:rsidRDefault="00081F08" w:rsidP="000648A0">
            <w:pPr>
              <w:pStyle w:val="TableRowCentered"/>
              <w:jc w:val="left"/>
              <w:rPr>
                <w:rFonts w:cs="Arial"/>
                <w:color w:val="auto"/>
                <w:szCs w:val="24"/>
              </w:rPr>
            </w:pPr>
            <w:r>
              <w:rPr>
                <w:rFonts w:cs="Arial"/>
                <w:color w:val="auto"/>
                <w:szCs w:val="24"/>
              </w:rPr>
              <w:t>Mastery</w:t>
            </w:r>
            <w:r w:rsidR="000648A0" w:rsidRPr="00E27862">
              <w:rPr>
                <w:rFonts w:cs="Arial"/>
                <w:color w:val="auto"/>
                <w:szCs w:val="24"/>
              </w:rPr>
              <w:t xml:space="preserve"> approaches have a strong evidence base indicating a positive impact on pupils, particularly from disadvantaged backgrounds. Targeted </w:t>
            </w:r>
            <w:r>
              <w:rPr>
                <w:rFonts w:cs="Arial"/>
                <w:color w:val="auto"/>
                <w:szCs w:val="24"/>
              </w:rPr>
              <w:t>math/fluency</w:t>
            </w:r>
            <w:r w:rsidR="000648A0" w:rsidRPr="00E27862">
              <w:rPr>
                <w:rFonts w:cs="Arial"/>
                <w:color w:val="auto"/>
                <w:szCs w:val="24"/>
              </w:rPr>
              <w:t xml:space="preserve"> interventions</w:t>
            </w:r>
            <w:r>
              <w:rPr>
                <w:rFonts w:cs="Arial"/>
                <w:color w:val="auto"/>
                <w:szCs w:val="24"/>
              </w:rPr>
              <w:t xml:space="preserve"> </w:t>
            </w:r>
            <w:proofErr w:type="gramStart"/>
            <w:r>
              <w:rPr>
                <w:rFonts w:cs="Arial"/>
                <w:color w:val="auto"/>
                <w:szCs w:val="24"/>
              </w:rPr>
              <w:t>( e.g.</w:t>
            </w:r>
            <w:proofErr w:type="gramEnd"/>
            <w:r>
              <w:rPr>
                <w:rFonts w:cs="Arial"/>
                <w:color w:val="auto"/>
                <w:szCs w:val="24"/>
              </w:rPr>
              <w:t xml:space="preserve"> Going for Gold)</w:t>
            </w:r>
            <w:r w:rsidR="000648A0" w:rsidRPr="00E27862">
              <w:rPr>
                <w:rFonts w:cs="Arial"/>
                <w:color w:val="auto"/>
                <w:szCs w:val="24"/>
              </w:rPr>
              <w:t xml:space="preserve"> have been shown to be more effective when delivered as regular sessions over a period up to 12 weeks:</w:t>
            </w:r>
          </w:p>
          <w:p w14:paraId="2A7D552E" w14:textId="12C7A228" w:rsidR="000648A0" w:rsidRDefault="000648A0" w:rsidP="000648A0">
            <w:pPr>
              <w:pStyle w:val="TableRowCentered"/>
              <w:jc w:val="left"/>
              <w:rPr>
                <w:sz w:val="22"/>
              </w:rPr>
            </w:pPr>
            <w:hyperlink r:id="rId16" w:history="1">
              <w:r w:rsidRPr="00094874">
                <w:rPr>
                  <w:color w:val="0070C0"/>
                  <w:szCs w:val="24"/>
                  <w:u w:val="single"/>
                </w:rPr>
                <w:t xml:space="preserve"> Toolkit Strand | Education Endowment Foundation | EEF</w:t>
              </w:r>
            </w:hyperlink>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14A19E" w14:textId="217ED35A" w:rsidR="000648A0" w:rsidRDefault="005764E5" w:rsidP="000648A0">
            <w:pPr>
              <w:pStyle w:val="TableRowCentered"/>
              <w:jc w:val="left"/>
            </w:pPr>
            <w:r>
              <w:t>2</w:t>
            </w:r>
          </w:p>
          <w:p w14:paraId="2A7D552F" w14:textId="155E4E30" w:rsidR="00D11C2A" w:rsidRPr="00136CB7" w:rsidRDefault="00D11C2A" w:rsidP="000648A0">
            <w:pPr>
              <w:pStyle w:val="TableRowCentered"/>
              <w:jc w:val="left"/>
              <w:rPr>
                <w:color w:val="FF0000"/>
                <w:sz w:val="22"/>
              </w:rPr>
            </w:pPr>
            <w:r>
              <w:rPr>
                <w:color w:val="FF0000"/>
              </w:rPr>
              <w:t>.</w:t>
            </w:r>
          </w:p>
        </w:tc>
      </w:tr>
      <w:tr w:rsidR="009D2E47" w14:paraId="41B932E2" w14:textId="77777777" w:rsidTr="28005A6D">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B9D588" w14:textId="7072ECF1" w:rsidR="009D2E47" w:rsidRPr="00E27862" w:rsidRDefault="009D2E47" w:rsidP="009D2E47">
            <w:pPr>
              <w:pStyle w:val="TableRow"/>
              <w:rPr>
                <w:rFonts w:cs="Arial"/>
                <w:iCs/>
                <w:color w:val="auto"/>
                <w:lang w:val="en-US"/>
              </w:rPr>
            </w:pPr>
            <w:r>
              <w:rPr>
                <w:rFonts w:cs="Arial"/>
                <w:iCs/>
                <w:color w:val="auto"/>
                <w:lang w:val="en-US"/>
              </w:rPr>
              <w:t xml:space="preserve">Selecting teachers </w:t>
            </w:r>
            <w:r w:rsidRPr="00E27862">
              <w:rPr>
                <w:rFonts w:cs="Arial"/>
                <w:iCs/>
                <w:color w:val="auto"/>
                <w:lang w:val="en-US"/>
              </w:rPr>
              <w:t xml:space="preserve">to provide a blend of tuition, mentoring and school-led tutoring </w:t>
            </w:r>
            <w:proofErr w:type="gramStart"/>
            <w:r w:rsidRPr="00E27862">
              <w:rPr>
                <w:rFonts w:cs="Arial"/>
                <w:iCs/>
                <w:color w:val="auto"/>
                <w:lang w:val="en-US"/>
              </w:rPr>
              <w:t xml:space="preserve">for </w:t>
            </w:r>
            <w:r>
              <w:rPr>
                <w:rFonts w:cs="Arial"/>
                <w:iCs/>
                <w:color w:val="auto"/>
                <w:lang w:val="en-US"/>
              </w:rPr>
              <w:t xml:space="preserve"> children</w:t>
            </w:r>
            <w:proofErr w:type="gramEnd"/>
            <w:r w:rsidRPr="00E27862">
              <w:rPr>
                <w:rFonts w:cs="Arial"/>
                <w:iCs/>
                <w:color w:val="auto"/>
                <w:lang w:val="en-US"/>
              </w:rPr>
              <w:t xml:space="preserve"> whose education has been most impacted by the pandemic. </w:t>
            </w:r>
            <w:proofErr w:type="gramStart"/>
            <w:r w:rsidRPr="00E27862">
              <w:rPr>
                <w:rFonts w:cs="Arial"/>
                <w:iCs/>
                <w:color w:val="auto"/>
                <w:lang w:val="en-US"/>
              </w:rPr>
              <w:t>A significant proportion</w:t>
            </w:r>
            <w:proofErr w:type="gramEnd"/>
            <w:r w:rsidRPr="00E27862">
              <w:rPr>
                <w:rFonts w:cs="Arial"/>
                <w:iCs/>
                <w:color w:val="auto"/>
                <w:lang w:val="en-US"/>
              </w:rPr>
              <w:t xml:space="preserve"> of the </w:t>
            </w:r>
            <w:r>
              <w:rPr>
                <w:rFonts w:cs="Arial"/>
                <w:iCs/>
                <w:color w:val="auto"/>
                <w:lang w:val="en-US"/>
              </w:rPr>
              <w:t>children</w:t>
            </w:r>
            <w:r w:rsidRPr="00E27862">
              <w:rPr>
                <w:rFonts w:cs="Arial"/>
                <w:iCs/>
                <w:color w:val="auto"/>
                <w:lang w:val="en-US"/>
              </w:rPr>
              <w:t xml:space="preserve"> who receive tutoring will be disadvantaged, including those who are high attainers.</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7C3B45" w14:textId="1FBAB959" w:rsidR="009D2E47" w:rsidRPr="00E27862" w:rsidRDefault="009D2E47" w:rsidP="009D2E47">
            <w:pPr>
              <w:suppressAutoHyphens w:val="0"/>
              <w:autoSpaceDN/>
              <w:spacing w:before="60" w:after="60" w:line="240" w:lineRule="auto"/>
              <w:ind w:left="57" w:right="57"/>
              <w:rPr>
                <w:color w:val="auto"/>
              </w:rPr>
            </w:pPr>
            <w:r w:rsidRPr="00E27862">
              <w:rPr>
                <w:color w:val="auto"/>
              </w:rPr>
              <w:t xml:space="preserve">Tuition targeted at specific needs and knowledge gaps can be an effective method to support low attaining </w:t>
            </w:r>
            <w:r w:rsidR="0008249E">
              <w:rPr>
                <w:color w:val="auto"/>
              </w:rPr>
              <w:t>children’s</w:t>
            </w:r>
            <w:r w:rsidRPr="00E27862">
              <w:rPr>
                <w:color w:val="auto"/>
              </w:rPr>
              <w:t xml:space="preserve"> or those falling behind, both one-to-one:</w:t>
            </w:r>
          </w:p>
          <w:p w14:paraId="2BFA7B1E" w14:textId="77777777" w:rsidR="009D2E47" w:rsidRPr="00094874" w:rsidRDefault="009D2E47" w:rsidP="009D2E47">
            <w:pPr>
              <w:suppressAutoHyphens w:val="0"/>
              <w:autoSpaceDN/>
              <w:spacing w:before="60" w:after="60" w:line="240" w:lineRule="auto"/>
              <w:ind w:left="57" w:right="57"/>
              <w:rPr>
                <w:color w:val="0070C0"/>
              </w:rPr>
            </w:pPr>
            <w:hyperlink r:id="rId17" w:history="1">
              <w:r w:rsidRPr="00094874">
                <w:rPr>
                  <w:color w:val="0070C0"/>
                  <w:u w:val="single"/>
                </w:rPr>
                <w:t>One to one tuition | EEF (educationendowmentfoundation.org.uk)</w:t>
              </w:r>
            </w:hyperlink>
          </w:p>
          <w:p w14:paraId="4351F874" w14:textId="77777777" w:rsidR="009D2E47" w:rsidRPr="00E27862" w:rsidRDefault="009D2E47" w:rsidP="009D2E47">
            <w:pPr>
              <w:suppressAutoHyphens w:val="0"/>
              <w:autoSpaceDN/>
              <w:spacing w:before="60" w:after="60" w:line="240" w:lineRule="auto"/>
              <w:ind w:left="57" w:right="57"/>
              <w:rPr>
                <w:color w:val="auto"/>
              </w:rPr>
            </w:pPr>
            <w:r w:rsidRPr="00E27862">
              <w:rPr>
                <w:color w:val="auto"/>
              </w:rPr>
              <w:t>And in small groups:</w:t>
            </w:r>
          </w:p>
          <w:p w14:paraId="1B419714" w14:textId="3AB549B7" w:rsidR="009D2E47" w:rsidRPr="00E27862" w:rsidRDefault="009D2E47" w:rsidP="009D2E47">
            <w:pPr>
              <w:pStyle w:val="TableRowCentered"/>
              <w:jc w:val="left"/>
              <w:rPr>
                <w:rFonts w:cs="Arial"/>
                <w:color w:val="auto"/>
                <w:szCs w:val="24"/>
              </w:rPr>
            </w:pPr>
            <w:hyperlink r:id="rId18" w:history="1">
              <w:r w:rsidRPr="009A7AA4">
                <w:rPr>
                  <w:color w:val="0070C0"/>
                  <w:u w:val="single"/>
                </w:rPr>
                <w:t>Small group tuition | Toolkit Strand | Education Endowment Foundation | EEF</w:t>
              </w:r>
            </w:hyperlink>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4D977C" w14:textId="7877D24F" w:rsidR="009D2E47" w:rsidRPr="00136CB7" w:rsidRDefault="00C86BBF" w:rsidP="009D2E47">
            <w:pPr>
              <w:pStyle w:val="TableRowCentered"/>
              <w:jc w:val="left"/>
              <w:rPr>
                <w:color w:val="FF0000"/>
              </w:rPr>
            </w:pPr>
            <w:r>
              <w:rPr>
                <w:color w:val="FF0000"/>
              </w:rPr>
              <w:t>2</w:t>
            </w:r>
          </w:p>
        </w:tc>
      </w:tr>
    </w:tbl>
    <w:p w14:paraId="2A7D5531" w14:textId="77777777" w:rsidR="00E66558" w:rsidRDefault="00E66558">
      <w:pPr>
        <w:spacing w:after="0"/>
        <w:rPr>
          <w:b/>
          <w:color w:val="104F75"/>
          <w:sz w:val="28"/>
          <w:szCs w:val="28"/>
        </w:rPr>
      </w:pPr>
    </w:p>
    <w:p w14:paraId="6B57E401" w14:textId="77777777" w:rsidR="00894920" w:rsidRDefault="00894920">
      <w:pPr>
        <w:rPr>
          <w:b/>
          <w:color w:val="104F75"/>
          <w:sz w:val="28"/>
          <w:szCs w:val="28"/>
        </w:rPr>
      </w:pPr>
    </w:p>
    <w:p w14:paraId="275F7B65" w14:textId="77777777" w:rsidR="00894920" w:rsidRDefault="00894920">
      <w:pPr>
        <w:rPr>
          <w:b/>
          <w:color w:val="104F75"/>
          <w:sz w:val="28"/>
          <w:szCs w:val="28"/>
        </w:rPr>
      </w:pPr>
    </w:p>
    <w:p w14:paraId="4410A4E7" w14:textId="77777777" w:rsidR="00894920" w:rsidRDefault="00894920">
      <w:pPr>
        <w:rPr>
          <w:b/>
          <w:color w:val="104F75"/>
          <w:sz w:val="28"/>
          <w:szCs w:val="28"/>
        </w:rPr>
      </w:pPr>
    </w:p>
    <w:p w14:paraId="2A7D5532" w14:textId="150D8E16" w:rsidR="00E66558" w:rsidRDefault="009D71E8">
      <w:pPr>
        <w:rPr>
          <w:b/>
          <w:color w:val="104F75"/>
          <w:sz w:val="28"/>
          <w:szCs w:val="28"/>
        </w:rPr>
      </w:pPr>
      <w:r>
        <w:rPr>
          <w:b/>
          <w:color w:val="104F75"/>
          <w:sz w:val="28"/>
          <w:szCs w:val="28"/>
        </w:rPr>
        <w:t>Wider strategies (for example, related to attendance, behaviour, wellbeing)</w:t>
      </w:r>
    </w:p>
    <w:p w14:paraId="2A7D5533" w14:textId="270DCADA" w:rsidR="00E66558" w:rsidRPr="002C379E" w:rsidRDefault="009D71E8">
      <w:pPr>
        <w:spacing w:before="240" w:after="120"/>
        <w:rPr>
          <w:b/>
          <w:bCs/>
          <w:color w:val="auto"/>
        </w:rPr>
      </w:pPr>
      <w:r>
        <w:t xml:space="preserve">Budgeted cost: </w:t>
      </w:r>
      <w:r w:rsidRPr="002C379E">
        <w:rPr>
          <w:b/>
          <w:bCs/>
          <w:color w:val="auto"/>
        </w:rPr>
        <w:t xml:space="preserve">£ </w:t>
      </w:r>
      <w:r w:rsidR="00F0494A">
        <w:rPr>
          <w:b/>
          <w:bCs/>
          <w:color w:val="auto"/>
        </w:rPr>
        <w:t>8100</w:t>
      </w:r>
    </w:p>
    <w:tbl>
      <w:tblPr>
        <w:tblW w:w="5000" w:type="pct"/>
        <w:tblLayout w:type="fixed"/>
        <w:tblCellMar>
          <w:left w:w="10" w:type="dxa"/>
          <w:right w:w="10" w:type="dxa"/>
        </w:tblCellMar>
        <w:tblLook w:val="04A0" w:firstRow="1" w:lastRow="0" w:firstColumn="1" w:lastColumn="0" w:noHBand="0" w:noVBand="1"/>
      </w:tblPr>
      <w:tblGrid>
        <w:gridCol w:w="3823"/>
        <w:gridCol w:w="3543"/>
        <w:gridCol w:w="2120"/>
      </w:tblGrid>
      <w:tr w:rsidR="00E66558" w14:paraId="2A7D5537" w14:textId="77777777" w:rsidTr="0089535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9D2E47" w14:paraId="2A7D553B" w14:textId="77777777" w:rsidTr="0089535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1C856060" w:rsidR="009D2E47" w:rsidRDefault="00894920" w:rsidP="009D2E47">
            <w:pPr>
              <w:pStyle w:val="TableRow"/>
            </w:pPr>
            <w:r>
              <w:rPr>
                <w:color w:val="auto"/>
                <w:lang w:val="en-US"/>
              </w:rPr>
              <w:t>Continued w</w:t>
            </w:r>
            <w:r w:rsidR="6A6C5170" w:rsidRPr="28005A6D">
              <w:rPr>
                <w:color w:val="auto"/>
                <w:lang w:val="en-US"/>
              </w:rPr>
              <w:t xml:space="preserve">hole staff training </w:t>
            </w:r>
            <w:r w:rsidR="5123FF10" w:rsidRPr="28005A6D">
              <w:rPr>
                <w:color w:val="auto"/>
                <w:lang w:val="en-US"/>
              </w:rPr>
              <w:t xml:space="preserve">for </w:t>
            </w:r>
            <w:proofErr w:type="spellStart"/>
            <w:r w:rsidR="6A6C5170" w:rsidRPr="28005A6D">
              <w:rPr>
                <w:color w:val="auto"/>
                <w:lang w:val="en-US"/>
              </w:rPr>
              <w:t>behaviour</w:t>
            </w:r>
            <w:proofErr w:type="spellEnd"/>
            <w:r w:rsidR="6A6C5170" w:rsidRPr="28005A6D">
              <w:rPr>
                <w:color w:val="auto"/>
                <w:lang w:val="en-US"/>
              </w:rPr>
              <w:t xml:space="preserve"> management and </w:t>
            </w:r>
            <w:r w:rsidR="0080083E">
              <w:rPr>
                <w:color w:val="auto"/>
                <w:lang w:val="en-US"/>
              </w:rPr>
              <w:t xml:space="preserve">dealing with challenging </w:t>
            </w:r>
            <w:proofErr w:type="spellStart"/>
            <w:proofErr w:type="gramStart"/>
            <w:r w:rsidR="00FA2D4C">
              <w:rPr>
                <w:color w:val="auto"/>
                <w:lang w:val="en-US"/>
              </w:rPr>
              <w:t>behaviour</w:t>
            </w:r>
            <w:proofErr w:type="spellEnd"/>
            <w:r w:rsidR="00FA2D4C">
              <w:rPr>
                <w:color w:val="auto"/>
                <w:lang w:val="en-US"/>
              </w:rPr>
              <w:t xml:space="preserve"> </w:t>
            </w:r>
            <w:r w:rsidR="6A6C5170" w:rsidRPr="28005A6D">
              <w:rPr>
                <w:color w:val="auto"/>
                <w:lang w:val="en-US"/>
              </w:rPr>
              <w:t xml:space="preserve"> </w:t>
            </w:r>
            <w:r w:rsidR="00FA2D4C">
              <w:rPr>
                <w:color w:val="auto"/>
                <w:lang w:val="en-US"/>
              </w:rPr>
              <w:t>with</w:t>
            </w:r>
            <w:proofErr w:type="gramEnd"/>
            <w:r w:rsidR="00FA2D4C">
              <w:rPr>
                <w:color w:val="auto"/>
                <w:lang w:val="en-US"/>
              </w:rPr>
              <w:t xml:space="preserve"> SEND children and integrates </w:t>
            </w:r>
            <w:r w:rsidR="6A6C5170" w:rsidRPr="28005A6D">
              <w:rPr>
                <w:color w:val="auto"/>
                <w:lang w:val="en-US"/>
              </w:rPr>
              <w:t xml:space="preserve">approaches with the aim of </w:t>
            </w:r>
            <w:r w:rsidR="00FA2D4C">
              <w:rPr>
                <w:color w:val="auto"/>
                <w:lang w:val="en-US"/>
              </w:rPr>
              <w:t xml:space="preserve">continuing to </w:t>
            </w:r>
            <w:r w:rsidR="6A6C5170" w:rsidRPr="28005A6D">
              <w:rPr>
                <w:color w:val="auto"/>
                <w:lang w:val="en-US"/>
              </w:rPr>
              <w:t xml:space="preserve">developing our school ethos and </w:t>
            </w:r>
            <w:r w:rsidR="5123FF10" w:rsidRPr="28005A6D">
              <w:rPr>
                <w:color w:val="auto"/>
                <w:lang w:val="en-US"/>
              </w:rPr>
              <w:t xml:space="preserve">further </w:t>
            </w:r>
            <w:r w:rsidR="6A6C5170" w:rsidRPr="28005A6D">
              <w:rPr>
                <w:color w:val="auto"/>
                <w:lang w:val="en-US"/>
              </w:rPr>
              <w:t xml:space="preserve">improving </w:t>
            </w:r>
            <w:proofErr w:type="spellStart"/>
            <w:r w:rsidR="6A6C5170" w:rsidRPr="28005A6D">
              <w:rPr>
                <w:color w:val="auto"/>
                <w:lang w:val="en-US"/>
              </w:rPr>
              <w:t>behaviour</w:t>
            </w:r>
            <w:proofErr w:type="spellEnd"/>
            <w:r w:rsidR="6A6C5170" w:rsidRPr="28005A6D">
              <w:rPr>
                <w:color w:val="auto"/>
                <w:lang w:val="en-US"/>
              </w:rPr>
              <w:t xml:space="preserve"> across school</w:t>
            </w:r>
            <w:r>
              <w:rPr>
                <w:color w:val="auto"/>
                <w:lang w:val="en-US"/>
              </w:rPr>
              <w:t>, Including those new to school.</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74910" w14:textId="77777777" w:rsidR="009D2E47" w:rsidRPr="00E27862" w:rsidRDefault="009D2E47" w:rsidP="009D2E47">
            <w:pPr>
              <w:pStyle w:val="TableRowCentered"/>
              <w:ind w:left="32"/>
              <w:jc w:val="left"/>
              <w:rPr>
                <w:color w:val="auto"/>
              </w:rPr>
            </w:pPr>
            <w:r w:rsidRPr="00E27862">
              <w:rPr>
                <w:color w:val="auto"/>
              </w:rPr>
              <w:t>Both targeted interventions and universal approaches can have positive overall effects:</w:t>
            </w:r>
          </w:p>
          <w:p w14:paraId="2A7D5539" w14:textId="6A3AC7CC" w:rsidR="009D2E47" w:rsidRDefault="009D2E47" w:rsidP="009D2E47">
            <w:pPr>
              <w:pStyle w:val="TableRowCentered"/>
              <w:jc w:val="left"/>
              <w:rPr>
                <w:sz w:val="22"/>
              </w:rPr>
            </w:pPr>
            <w:hyperlink r:id="rId19" w:history="1">
              <w:r w:rsidRPr="009A7AA4">
                <w:rPr>
                  <w:color w:val="0070C0"/>
                  <w:szCs w:val="24"/>
                  <w:u w:val="single"/>
                </w:rPr>
                <w:t>Behaviour interventions | EEF (educationendowmentfoundation.org.uk)</w:t>
              </w:r>
            </w:hyperlink>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CEA4A1" w14:textId="77777777" w:rsidR="009D2E47" w:rsidRDefault="009D2E47" w:rsidP="009D2E47">
            <w:pPr>
              <w:pStyle w:val="TableRowCentered"/>
              <w:jc w:val="left"/>
              <w:rPr>
                <w:sz w:val="22"/>
              </w:rPr>
            </w:pPr>
            <w:r>
              <w:rPr>
                <w:sz w:val="22"/>
              </w:rPr>
              <w:t>1</w:t>
            </w:r>
          </w:p>
          <w:p w14:paraId="2A7D553A" w14:textId="3B6F1180" w:rsidR="00136CB7" w:rsidRPr="00136CB7" w:rsidRDefault="00D11C2A" w:rsidP="009D2E47">
            <w:pPr>
              <w:pStyle w:val="TableRowCentered"/>
              <w:jc w:val="left"/>
              <w:rPr>
                <w:color w:val="FF0000"/>
                <w:sz w:val="22"/>
              </w:rPr>
            </w:pPr>
            <w:r>
              <w:rPr>
                <w:color w:val="FF0000"/>
                <w:sz w:val="22"/>
              </w:rPr>
              <w:t>.</w:t>
            </w:r>
          </w:p>
        </w:tc>
      </w:tr>
      <w:tr w:rsidR="003E171B" w14:paraId="3B3F2C20" w14:textId="77777777" w:rsidTr="0089535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03C461" w14:textId="0E6E0A3B" w:rsidR="003E171B" w:rsidRDefault="00B2046D" w:rsidP="009D2E47">
            <w:pPr>
              <w:pStyle w:val="TableRow"/>
              <w:rPr>
                <w:color w:val="auto"/>
                <w:lang w:val="en-US"/>
              </w:rPr>
            </w:pPr>
            <w:r>
              <w:rPr>
                <w:color w:val="auto"/>
                <w:lang w:val="en-US"/>
              </w:rPr>
              <w:t xml:space="preserve">Parental workshops </w:t>
            </w:r>
            <w:r w:rsidR="00656C6D">
              <w:rPr>
                <w:color w:val="auto"/>
                <w:lang w:val="en-US"/>
              </w:rPr>
              <w:t xml:space="preserve">to enhance parental engagement </w:t>
            </w:r>
            <w:r>
              <w:rPr>
                <w:color w:val="auto"/>
                <w:lang w:val="en-US"/>
              </w:rPr>
              <w:t xml:space="preserve">for a range of subjects to inform and </w:t>
            </w:r>
            <w:r w:rsidR="00EA1422">
              <w:rPr>
                <w:color w:val="auto"/>
                <w:lang w:val="en-US"/>
              </w:rPr>
              <w:t xml:space="preserve">engage </w:t>
            </w:r>
            <w:proofErr w:type="gramStart"/>
            <w:r w:rsidR="00EA1422">
              <w:rPr>
                <w:color w:val="auto"/>
                <w:lang w:val="en-US"/>
              </w:rPr>
              <w:t>parents :</w:t>
            </w:r>
            <w:proofErr w:type="gramEnd"/>
            <w:r w:rsidR="00EA1422">
              <w:rPr>
                <w:color w:val="auto"/>
                <w:lang w:val="en-US"/>
              </w:rPr>
              <w:t>” How can I help my child</w:t>
            </w:r>
            <w:r w:rsidR="00850BCC">
              <w:rPr>
                <w:color w:val="auto"/>
                <w:lang w:val="en-US"/>
              </w:rPr>
              <w:t>’s worries about school?”</w:t>
            </w:r>
          </w:p>
          <w:p w14:paraId="05BF11FC" w14:textId="675AB5A5" w:rsidR="00850BCC" w:rsidRDefault="00850BCC" w:rsidP="009D2E47">
            <w:pPr>
              <w:pStyle w:val="TableRow"/>
              <w:rPr>
                <w:color w:val="auto"/>
                <w:lang w:val="en-US"/>
              </w:rPr>
            </w:pPr>
            <w:r>
              <w:rPr>
                <w:color w:val="auto"/>
                <w:lang w:val="en-US"/>
              </w:rPr>
              <w:t xml:space="preserve">“How can </w:t>
            </w:r>
            <w:r w:rsidR="000E6B5C">
              <w:rPr>
                <w:color w:val="auto"/>
                <w:lang w:val="en-US"/>
              </w:rPr>
              <w:t xml:space="preserve">I help my </w:t>
            </w:r>
            <w:proofErr w:type="gramStart"/>
            <w:r w:rsidR="000E6B5C">
              <w:rPr>
                <w:color w:val="auto"/>
                <w:lang w:val="en-US"/>
              </w:rPr>
              <w:t>child</w:t>
            </w:r>
            <w:proofErr w:type="gramEnd"/>
            <w:r w:rsidR="000E6B5C">
              <w:rPr>
                <w:color w:val="auto"/>
                <w:lang w:val="en-US"/>
              </w:rPr>
              <w:t xml:space="preserve"> </w:t>
            </w:r>
          </w:p>
          <w:p w14:paraId="2808652F" w14:textId="77777777" w:rsidR="003F4E1A" w:rsidRDefault="003F4E1A" w:rsidP="009D2E47">
            <w:pPr>
              <w:pStyle w:val="TableRow"/>
              <w:rPr>
                <w:color w:val="auto"/>
                <w:lang w:val="en-US"/>
              </w:rPr>
            </w:pPr>
          </w:p>
          <w:p w14:paraId="02F7BD8D" w14:textId="0FDDD29B" w:rsidR="00EA1422" w:rsidRDefault="00EA1422" w:rsidP="009D2E47">
            <w:pPr>
              <w:pStyle w:val="TableRow"/>
              <w:rPr>
                <w:color w:val="auto"/>
                <w:lang w:val="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F7F45" w14:textId="498980DD" w:rsidR="003E171B" w:rsidRPr="00E27862" w:rsidRDefault="00656C6D" w:rsidP="009D2E47">
            <w:pPr>
              <w:pStyle w:val="TableRowCentered"/>
              <w:ind w:left="32"/>
              <w:jc w:val="left"/>
              <w:rPr>
                <w:color w:val="auto"/>
              </w:rPr>
            </w:pPr>
            <w:r w:rsidRPr="00656C6D">
              <w:rPr>
                <w:color w:val="auto"/>
              </w:rPr>
              <w:t xml:space="preserve">EEF- The average impact of the Parental engagement approaches is about an additional four months’ progress over the course of a year. There are also higher impacts for pupils with low prior attainment. It is crucial to consider how to engage with all parents to avoid widening attainment gaps. There is evidence that personalised messages linked to learning can promote positive interactions. </w:t>
            </w:r>
            <w:r w:rsidRPr="00656C6D">
              <w:rPr>
                <w:color w:val="0070C0"/>
              </w:rPr>
              <w:t>https://educationendowmentfoundation.org.uk/education-evidence/teachinglearning-toolkit/parental-engagement</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6AFD" w14:textId="45E4CD97" w:rsidR="003E171B" w:rsidRDefault="00FB7CE6" w:rsidP="009D2E47">
            <w:pPr>
              <w:pStyle w:val="TableRowCentered"/>
              <w:jc w:val="left"/>
              <w:rPr>
                <w:sz w:val="22"/>
              </w:rPr>
            </w:pPr>
            <w:r>
              <w:rPr>
                <w:sz w:val="22"/>
              </w:rPr>
              <w:t>1,4</w:t>
            </w:r>
          </w:p>
        </w:tc>
      </w:tr>
      <w:tr w:rsidR="00C06176" w14:paraId="0058D38D" w14:textId="77777777" w:rsidTr="0089535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45F9C0" w14:textId="77777777" w:rsidR="00C06176" w:rsidRDefault="00E372D4" w:rsidP="009D2E47">
            <w:pPr>
              <w:suppressAutoHyphens w:val="0"/>
              <w:autoSpaceDN/>
              <w:spacing w:before="60" w:after="60" w:line="240" w:lineRule="auto"/>
              <w:ind w:left="29" w:right="57"/>
              <w:rPr>
                <w:iCs/>
                <w:color w:val="auto"/>
                <w:szCs w:val="28"/>
                <w:lang w:val="en-US"/>
              </w:rPr>
            </w:pPr>
            <w:r>
              <w:rPr>
                <w:iCs/>
                <w:color w:val="auto"/>
                <w:szCs w:val="28"/>
                <w:lang w:val="en-US"/>
              </w:rPr>
              <w:t>Attendance team</w:t>
            </w:r>
            <w:r w:rsidR="00B9225A">
              <w:rPr>
                <w:iCs/>
                <w:color w:val="auto"/>
                <w:szCs w:val="28"/>
                <w:lang w:val="en-US"/>
              </w:rPr>
              <w:t xml:space="preserve"> action planning</w:t>
            </w:r>
          </w:p>
          <w:p w14:paraId="0E40905C" w14:textId="77777777" w:rsidR="000C73B1" w:rsidRDefault="000C73B1" w:rsidP="009D2E47">
            <w:pPr>
              <w:suppressAutoHyphens w:val="0"/>
              <w:autoSpaceDN/>
              <w:spacing w:before="60" w:after="60" w:line="240" w:lineRule="auto"/>
              <w:ind w:left="29" w:right="57"/>
              <w:rPr>
                <w:iCs/>
                <w:color w:val="auto"/>
                <w:szCs w:val="28"/>
              </w:rPr>
            </w:pPr>
            <w:r w:rsidRPr="000C73B1">
              <w:rPr>
                <w:iCs/>
                <w:color w:val="auto"/>
                <w:szCs w:val="28"/>
              </w:rPr>
              <w:t xml:space="preserve">Attendance support, to embed the principles of DfE’s Improving Attendance. </w:t>
            </w:r>
          </w:p>
          <w:p w14:paraId="2E5C9809" w14:textId="77777777" w:rsidR="000C73B1" w:rsidRDefault="000C73B1" w:rsidP="009D2E47">
            <w:pPr>
              <w:suppressAutoHyphens w:val="0"/>
              <w:autoSpaceDN/>
              <w:spacing w:before="60" w:after="60" w:line="240" w:lineRule="auto"/>
              <w:ind w:left="29" w:right="57"/>
              <w:rPr>
                <w:iCs/>
                <w:color w:val="auto"/>
                <w:szCs w:val="28"/>
              </w:rPr>
            </w:pPr>
          </w:p>
          <w:p w14:paraId="04947985" w14:textId="100F16BC" w:rsidR="00B9225A" w:rsidRPr="00E27862" w:rsidRDefault="000C73B1" w:rsidP="009D2E47">
            <w:pPr>
              <w:suppressAutoHyphens w:val="0"/>
              <w:autoSpaceDN/>
              <w:spacing w:before="60" w:after="60" w:line="240" w:lineRule="auto"/>
              <w:ind w:left="29" w:right="57"/>
              <w:rPr>
                <w:iCs/>
                <w:color w:val="auto"/>
                <w:szCs w:val="28"/>
                <w:lang w:val="en-US"/>
              </w:rPr>
            </w:pPr>
            <w:r w:rsidRPr="000C73B1">
              <w:rPr>
                <w:iCs/>
                <w:color w:val="auto"/>
                <w:szCs w:val="28"/>
              </w:rPr>
              <w:t xml:space="preserve">Ensure that </w:t>
            </w:r>
            <w:proofErr w:type="gramStart"/>
            <w:r>
              <w:rPr>
                <w:iCs/>
                <w:color w:val="auto"/>
                <w:szCs w:val="28"/>
              </w:rPr>
              <w:t xml:space="preserve">Attendance </w:t>
            </w:r>
            <w:r w:rsidRPr="000C73B1">
              <w:rPr>
                <w:iCs/>
                <w:color w:val="auto"/>
                <w:szCs w:val="28"/>
              </w:rPr>
              <w:t xml:space="preserve"> Lead</w:t>
            </w:r>
            <w:proofErr w:type="gramEnd"/>
            <w:r>
              <w:rPr>
                <w:iCs/>
                <w:color w:val="auto"/>
                <w:szCs w:val="28"/>
              </w:rPr>
              <w:t xml:space="preserve"> and attendance team are</w:t>
            </w:r>
            <w:r w:rsidRPr="000C73B1">
              <w:rPr>
                <w:iCs/>
                <w:color w:val="auto"/>
                <w:szCs w:val="28"/>
              </w:rPr>
              <w:t xml:space="preserve"> supported in </w:t>
            </w:r>
            <w:proofErr w:type="spellStart"/>
            <w:r w:rsidR="00A50372">
              <w:rPr>
                <w:iCs/>
                <w:color w:val="auto"/>
                <w:szCs w:val="28"/>
              </w:rPr>
              <w:t>thier</w:t>
            </w:r>
            <w:proofErr w:type="spellEnd"/>
            <w:r w:rsidRPr="000C73B1">
              <w:rPr>
                <w:iCs/>
                <w:color w:val="auto"/>
                <w:szCs w:val="28"/>
              </w:rPr>
              <w:t xml:space="preserve"> role by accessing CPD from the local authority welfare officer as well as the Trust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06A2EE" w14:textId="5F3B9C64" w:rsidR="00C06176" w:rsidRPr="00E27862" w:rsidRDefault="00C06176" w:rsidP="009D2E47">
            <w:pPr>
              <w:pStyle w:val="TableRowCentered"/>
              <w:jc w:val="left"/>
              <w:rPr>
                <w:color w:val="auto"/>
                <w:szCs w:val="22"/>
              </w:rPr>
            </w:pPr>
            <w:r w:rsidRPr="00C06176">
              <w:rPr>
                <w:color w:val="auto"/>
                <w:szCs w:val="22"/>
              </w:rPr>
              <w:t xml:space="preserve">Research has found that poor attendance is linked to poor academic attainment across all stages (Balfanz &amp; Byrnes, 2012; London et al., 2016) as well as anti-social characteristics, delinquent activity and negative behavioural outcomes (Gottfried, 2014; Baker, Sigmon, &amp; Nugent, 2001). </w:t>
            </w:r>
            <w:r w:rsidRPr="00C06176">
              <w:rPr>
                <w:color w:val="auto"/>
                <w:szCs w:val="22"/>
              </w:rPr>
              <w:lastRenderedPageBreak/>
              <w:t>However, evidence suggests that small improvements in attendance can lead to meaningful impacts for these outcomes. https://committees.parliament.uk/writtenevidence/118069/pdf/</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56677" w14:textId="08688ECE" w:rsidR="00C06176" w:rsidRPr="00E27862" w:rsidRDefault="00AE1F76" w:rsidP="009D2E47">
            <w:pPr>
              <w:pStyle w:val="TableRowCentered"/>
              <w:jc w:val="left"/>
              <w:rPr>
                <w:color w:val="auto"/>
                <w:sz w:val="22"/>
              </w:rPr>
            </w:pPr>
            <w:r>
              <w:rPr>
                <w:color w:val="auto"/>
                <w:sz w:val="22"/>
              </w:rPr>
              <w:lastRenderedPageBreak/>
              <w:t>4,1</w:t>
            </w:r>
          </w:p>
        </w:tc>
      </w:tr>
      <w:tr w:rsidR="009D2E47" w14:paraId="20325E68" w14:textId="77777777" w:rsidTr="0089535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CEC33F" w14:textId="77777777" w:rsidR="009D2E47" w:rsidRPr="00E27862" w:rsidRDefault="009D2E47" w:rsidP="009D2E47">
            <w:pPr>
              <w:suppressAutoHyphens w:val="0"/>
              <w:autoSpaceDN/>
              <w:spacing w:before="60" w:after="60" w:line="240" w:lineRule="auto"/>
              <w:ind w:left="29" w:right="57"/>
              <w:rPr>
                <w:iCs/>
                <w:color w:val="auto"/>
                <w:szCs w:val="28"/>
                <w:lang w:val="en-US"/>
              </w:rPr>
            </w:pPr>
            <w:r w:rsidRPr="00E27862">
              <w:rPr>
                <w:iCs/>
                <w:color w:val="auto"/>
                <w:szCs w:val="28"/>
                <w:lang w:val="en-US"/>
              </w:rPr>
              <w:t>Contingency fund for acute issues.</w:t>
            </w:r>
          </w:p>
          <w:p w14:paraId="3FF1B12B" w14:textId="77777777" w:rsidR="009D2E47" w:rsidRDefault="009D2E47" w:rsidP="009D2E47">
            <w:pPr>
              <w:pStyle w:val="TableRow"/>
              <w:rPr>
                <w:i/>
                <w:sz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268A26" w14:textId="1D250E3F" w:rsidR="009D2E47" w:rsidRDefault="009D2E47" w:rsidP="009D2E47">
            <w:pPr>
              <w:pStyle w:val="TableRowCentered"/>
              <w:jc w:val="left"/>
              <w:rPr>
                <w:sz w:val="22"/>
              </w:rPr>
            </w:pPr>
            <w:r w:rsidRPr="00E27862">
              <w:rPr>
                <w:color w:val="auto"/>
                <w:szCs w:val="22"/>
              </w:rPr>
              <w:t>Based on our experiences and those of similar schools to ours, we have identified a need to set a small amount of funding aside to respond quickly to needs that have not yet been identified.</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670934" w14:textId="77777777" w:rsidR="009D2E47" w:rsidRDefault="009D2E47" w:rsidP="009D2E47">
            <w:pPr>
              <w:pStyle w:val="TableRowCentered"/>
              <w:jc w:val="left"/>
              <w:rPr>
                <w:color w:val="auto"/>
                <w:sz w:val="22"/>
              </w:rPr>
            </w:pPr>
            <w:r w:rsidRPr="00E27862">
              <w:rPr>
                <w:color w:val="auto"/>
                <w:sz w:val="22"/>
              </w:rPr>
              <w:t>All</w:t>
            </w:r>
          </w:p>
          <w:p w14:paraId="7F8EB13D" w14:textId="2EFF369D" w:rsidR="007123ED" w:rsidRPr="007123ED" w:rsidRDefault="007123ED" w:rsidP="009D2E47">
            <w:pPr>
              <w:pStyle w:val="TableRowCentered"/>
              <w:jc w:val="left"/>
              <w:rPr>
                <w:color w:val="FF0000"/>
                <w:sz w:val="22"/>
              </w:rPr>
            </w:pPr>
          </w:p>
        </w:tc>
      </w:tr>
    </w:tbl>
    <w:p w14:paraId="1ED98B1A" w14:textId="06EFD66F" w:rsidR="0008249E" w:rsidRDefault="009D71E8" w:rsidP="28005A6D">
      <w:pPr>
        <w:rPr>
          <w:i/>
          <w:iCs/>
          <w:color w:val="104F75"/>
          <w:sz w:val="28"/>
          <w:szCs w:val="28"/>
        </w:rPr>
      </w:pPr>
      <w:r w:rsidRPr="28005A6D">
        <w:rPr>
          <w:b/>
          <w:bCs/>
          <w:color w:val="104F75"/>
          <w:sz w:val="28"/>
          <w:szCs w:val="28"/>
        </w:rPr>
        <w:t xml:space="preserve">Total budgeted cost: £ </w:t>
      </w:r>
      <w:r w:rsidR="00AE1F76">
        <w:rPr>
          <w:b/>
          <w:bCs/>
          <w:color w:val="104F75"/>
          <w:sz w:val="28"/>
          <w:szCs w:val="28"/>
        </w:rPr>
        <w:t>45100</w:t>
      </w:r>
    </w:p>
    <w:p w14:paraId="5E316729" w14:textId="77777777" w:rsidR="00895358" w:rsidRDefault="00895358" w:rsidP="0008249E"/>
    <w:p w14:paraId="0B4A2F72" w14:textId="77777777" w:rsidR="00895358" w:rsidRDefault="00895358" w:rsidP="0008249E"/>
    <w:p w14:paraId="124C7AE5" w14:textId="77777777" w:rsidR="00895358" w:rsidRDefault="00895358" w:rsidP="0008249E"/>
    <w:p w14:paraId="4EA05EEC" w14:textId="77777777" w:rsidR="00895358" w:rsidRDefault="00895358" w:rsidP="0008249E"/>
    <w:p w14:paraId="6A53DD37" w14:textId="77777777" w:rsidR="00895358" w:rsidRDefault="00895358" w:rsidP="0008249E"/>
    <w:p w14:paraId="5E691121" w14:textId="77777777" w:rsidR="00895358" w:rsidRDefault="00895358" w:rsidP="0008249E"/>
    <w:p w14:paraId="77E756A1" w14:textId="77777777" w:rsidR="00895358" w:rsidRDefault="00895358" w:rsidP="0008249E"/>
    <w:p w14:paraId="138FFD89" w14:textId="77777777" w:rsidR="00895358" w:rsidRDefault="00895358" w:rsidP="0008249E"/>
    <w:p w14:paraId="50431342" w14:textId="77777777" w:rsidR="00895358" w:rsidRDefault="00895358" w:rsidP="0008249E"/>
    <w:p w14:paraId="0CF4FC0C" w14:textId="77777777" w:rsidR="00895358" w:rsidRDefault="00895358" w:rsidP="0008249E"/>
    <w:p w14:paraId="2340F2F8" w14:textId="77777777" w:rsidR="00895358" w:rsidRDefault="00895358" w:rsidP="0008249E"/>
    <w:p w14:paraId="15F48CD4" w14:textId="77777777" w:rsidR="00895358" w:rsidRDefault="00895358" w:rsidP="0008249E"/>
    <w:p w14:paraId="52A89E19" w14:textId="77777777" w:rsidR="00895358" w:rsidRDefault="00895358" w:rsidP="0008249E"/>
    <w:p w14:paraId="2B6FB9CE" w14:textId="77777777" w:rsidR="00895358" w:rsidRDefault="00895358" w:rsidP="0008249E"/>
    <w:p w14:paraId="1294EF52" w14:textId="77777777" w:rsidR="00895358" w:rsidRDefault="00895358" w:rsidP="0008249E"/>
    <w:p w14:paraId="03B7226A" w14:textId="77777777" w:rsidR="00895358" w:rsidRDefault="00895358" w:rsidP="0008249E"/>
    <w:p w14:paraId="7C8213DB" w14:textId="77777777" w:rsidR="00AE1F76" w:rsidRDefault="00AE1F76" w:rsidP="0008249E"/>
    <w:p w14:paraId="2A7D5542" w14:textId="23AFFBF9" w:rsidR="00E66558" w:rsidRDefault="009D71E8" w:rsidP="0008249E">
      <w:r>
        <w:lastRenderedPageBreak/>
        <w:t>Part B: Review of outcomes in the previous academic year</w:t>
      </w:r>
    </w:p>
    <w:p w14:paraId="2A7D5543" w14:textId="77777777" w:rsidR="00E66558" w:rsidRDefault="009D71E8">
      <w:pPr>
        <w:pStyle w:val="Heading2"/>
      </w:pPr>
      <w:r>
        <w:t>Pupil premium strategy outcomes</w:t>
      </w:r>
    </w:p>
    <w:p w14:paraId="2A7D5544" w14:textId="29C558C2" w:rsidR="00E66558" w:rsidRDefault="009D71E8">
      <w:r>
        <w:t>This details the impact that our pupil premium activity had on pupils in the 202</w:t>
      </w:r>
      <w:r w:rsidR="00AE1F76">
        <w:t>3</w:t>
      </w:r>
      <w:r>
        <w:t xml:space="preserve"> to 202</w:t>
      </w:r>
      <w:r w:rsidR="00AE1F76">
        <w:t>4</w:t>
      </w:r>
      <w:r>
        <w:t xml:space="preserve"> academic year. </w:t>
      </w:r>
    </w:p>
    <w:tbl>
      <w:tblPr>
        <w:tblW w:w="9486" w:type="dxa"/>
        <w:tblCellMar>
          <w:left w:w="10" w:type="dxa"/>
          <w:right w:w="10" w:type="dxa"/>
        </w:tblCellMar>
        <w:tblLook w:val="04A0" w:firstRow="1" w:lastRow="0" w:firstColumn="1" w:lastColumn="0" w:noHBand="0" w:noVBand="1"/>
      </w:tblPr>
      <w:tblGrid>
        <w:gridCol w:w="1980"/>
        <w:gridCol w:w="7506"/>
      </w:tblGrid>
      <w:tr w:rsidR="008A3CA8" w14:paraId="381CB084" w14:textId="77777777" w:rsidTr="28005A6D">
        <w:trPr>
          <w:trHeight w:val="525"/>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C5FEFA" w14:textId="7F68420A" w:rsidR="008A3CA8" w:rsidRDefault="008A3CA8">
            <w:pPr>
              <w:rPr>
                <w:iCs/>
                <w:lang w:eastAsia="en-US"/>
              </w:rPr>
            </w:pPr>
            <w:r>
              <w:rPr>
                <w:iCs/>
                <w:lang w:eastAsia="en-US"/>
              </w:rPr>
              <w:t>Measure</w:t>
            </w:r>
          </w:p>
        </w:tc>
        <w:tc>
          <w:tcPr>
            <w:tcW w:w="7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7DD38EDD" w14:textId="039B7085" w:rsidR="008A3CA8" w:rsidRDefault="003F4636">
            <w:pPr>
              <w:rPr>
                <w:iCs/>
                <w:lang w:eastAsia="en-US"/>
              </w:rPr>
            </w:pPr>
            <w:r>
              <w:rPr>
                <w:iCs/>
                <w:lang w:eastAsia="en-US"/>
              </w:rPr>
              <w:t>Impact</w:t>
            </w:r>
          </w:p>
        </w:tc>
      </w:tr>
      <w:tr w:rsidR="00CC132D" w14:paraId="2A7D5547" w14:textId="77777777" w:rsidTr="28005A6D">
        <w:trPr>
          <w:trHeight w:val="11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72A85" w14:textId="1B589CA2" w:rsidR="00CC132D" w:rsidRDefault="3CAA1D29" w:rsidP="28005A6D">
            <w:pPr>
              <w:rPr>
                <w:lang w:eastAsia="en-US"/>
              </w:rPr>
            </w:pPr>
            <w:r>
              <w:t xml:space="preserve">1.To achieve and sustain improved </w:t>
            </w:r>
            <w:proofErr w:type="spellStart"/>
            <w:r>
              <w:t>well being</w:t>
            </w:r>
            <w:proofErr w:type="spellEnd"/>
            <w:r>
              <w:t xml:space="preserve"> for all children in our school, particularly the disadvantaged</w:t>
            </w:r>
          </w:p>
        </w:tc>
        <w:tc>
          <w:tcPr>
            <w:tcW w:w="7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A63959" w14:textId="25577773" w:rsidR="00CC132D" w:rsidRDefault="00CC132D" w:rsidP="00CC132D">
            <w:pPr>
              <w:rPr>
                <w:iCs/>
                <w:lang w:eastAsia="en-US"/>
              </w:rPr>
            </w:pPr>
            <w:r>
              <w:rPr>
                <w:iCs/>
                <w:lang w:eastAsia="en-US"/>
              </w:rPr>
              <w:t xml:space="preserve">Our </w:t>
            </w:r>
            <w:proofErr w:type="gramStart"/>
            <w:r>
              <w:rPr>
                <w:iCs/>
                <w:lang w:eastAsia="en-US"/>
              </w:rPr>
              <w:t>in house</w:t>
            </w:r>
            <w:proofErr w:type="gramEnd"/>
            <w:r>
              <w:rPr>
                <w:iCs/>
                <w:lang w:eastAsia="en-US"/>
              </w:rPr>
              <w:t xml:space="preserve"> assessments during 202</w:t>
            </w:r>
            <w:r w:rsidR="00AE1F76">
              <w:rPr>
                <w:iCs/>
                <w:lang w:eastAsia="en-US"/>
              </w:rPr>
              <w:t>3</w:t>
            </w:r>
            <w:r>
              <w:rPr>
                <w:iCs/>
                <w:lang w:eastAsia="en-US"/>
              </w:rPr>
              <w:t>/2</w:t>
            </w:r>
            <w:r w:rsidR="00AE1F76">
              <w:rPr>
                <w:iCs/>
                <w:lang w:eastAsia="en-US"/>
              </w:rPr>
              <w:t>4</w:t>
            </w:r>
            <w:r>
              <w:rPr>
                <w:iCs/>
                <w:lang w:eastAsia="en-US"/>
              </w:rPr>
              <w:t xml:space="preserve"> suggest that the performance of the disadvantaged children was broadly in line with those of non-disadvantaged children. This is </w:t>
            </w:r>
            <w:proofErr w:type="gramStart"/>
            <w:r>
              <w:rPr>
                <w:iCs/>
                <w:lang w:eastAsia="en-US"/>
              </w:rPr>
              <w:t>similar to</w:t>
            </w:r>
            <w:proofErr w:type="gramEnd"/>
            <w:r>
              <w:rPr>
                <w:iCs/>
                <w:lang w:eastAsia="en-US"/>
              </w:rPr>
              <w:t xml:space="preserve"> the previous </w:t>
            </w:r>
            <w:r w:rsidR="00AE1F76">
              <w:rPr>
                <w:iCs/>
                <w:lang w:eastAsia="en-US"/>
              </w:rPr>
              <w:t>6</w:t>
            </w:r>
            <w:r>
              <w:rPr>
                <w:iCs/>
                <w:lang w:eastAsia="en-US"/>
              </w:rPr>
              <w:t xml:space="preserve"> years. </w:t>
            </w:r>
          </w:p>
          <w:p w14:paraId="319A44EC" w14:textId="3E404A02" w:rsidR="00CC132D" w:rsidRDefault="00B45BF0" w:rsidP="00CC132D">
            <w:pPr>
              <w:rPr>
                <w:iCs/>
                <w:lang w:eastAsia="en-US"/>
              </w:rPr>
            </w:pPr>
            <w:r w:rsidRPr="00B45BF0">
              <w:rPr>
                <w:iCs/>
                <w:noProof/>
                <w:lang w:eastAsia="en-US"/>
              </w:rPr>
              <w:drawing>
                <wp:inline distT="0" distB="0" distL="0" distR="0" wp14:anchorId="43640FAF" wp14:editId="70BA880F">
                  <wp:extent cx="4244708" cy="6050804"/>
                  <wp:effectExtent l="0" t="0" r="3810" b="7620"/>
                  <wp:docPr id="1560369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69816" name=""/>
                          <pic:cNvPicPr/>
                        </pic:nvPicPr>
                        <pic:blipFill>
                          <a:blip r:embed="rId20"/>
                          <a:stretch>
                            <a:fillRect/>
                          </a:stretch>
                        </pic:blipFill>
                        <pic:spPr>
                          <a:xfrm>
                            <a:off x="0" y="0"/>
                            <a:ext cx="4244708" cy="6050804"/>
                          </a:xfrm>
                          <a:prstGeom prst="rect">
                            <a:avLst/>
                          </a:prstGeom>
                        </pic:spPr>
                      </pic:pic>
                    </a:graphicData>
                  </a:graphic>
                </wp:inline>
              </w:drawing>
            </w:r>
          </w:p>
          <w:p w14:paraId="493A412D" w14:textId="1CF60E01" w:rsidR="006E7A77" w:rsidRPr="00E27862" w:rsidRDefault="006E7A77" w:rsidP="00CC132D">
            <w:pPr>
              <w:rPr>
                <w:color w:val="auto"/>
                <w:lang w:eastAsia="en-US"/>
              </w:rPr>
            </w:pPr>
            <w:r>
              <w:rPr>
                <w:color w:val="auto"/>
                <w:lang w:eastAsia="en-US"/>
              </w:rPr>
              <w:lastRenderedPageBreak/>
              <w:t>In year 6 2</w:t>
            </w:r>
            <w:r w:rsidR="008A7B9F">
              <w:rPr>
                <w:color w:val="auto"/>
                <w:lang w:eastAsia="en-US"/>
              </w:rPr>
              <w:t>3</w:t>
            </w:r>
            <w:r>
              <w:rPr>
                <w:color w:val="auto"/>
                <w:lang w:eastAsia="en-US"/>
              </w:rPr>
              <w:t xml:space="preserve"> 2</w:t>
            </w:r>
            <w:r w:rsidR="008A7B9F">
              <w:rPr>
                <w:color w:val="auto"/>
                <w:lang w:eastAsia="en-US"/>
              </w:rPr>
              <w:t>4</w:t>
            </w:r>
            <w:r w:rsidR="00B25837">
              <w:rPr>
                <w:color w:val="auto"/>
                <w:lang w:eastAsia="en-US"/>
              </w:rPr>
              <w:t xml:space="preserve"> – pupil premium children achieved -</w:t>
            </w:r>
            <w:r w:rsidR="007D6EBF">
              <w:rPr>
                <w:color w:val="auto"/>
                <w:lang w:eastAsia="en-US"/>
              </w:rPr>
              <w:t>60</w:t>
            </w:r>
            <w:r w:rsidR="00B25837">
              <w:rPr>
                <w:color w:val="auto"/>
                <w:lang w:eastAsia="en-US"/>
              </w:rPr>
              <w:t xml:space="preserve">% in </w:t>
            </w:r>
            <w:r w:rsidR="007D6EBF">
              <w:rPr>
                <w:color w:val="auto"/>
                <w:lang w:eastAsia="en-US"/>
              </w:rPr>
              <w:t>reading, writing and 40% in maths giving RWM 40%</w:t>
            </w:r>
            <w:r w:rsidR="00B25837">
              <w:rPr>
                <w:color w:val="auto"/>
                <w:lang w:eastAsia="en-US"/>
              </w:rPr>
              <w:t xml:space="preserve"> subjects</w:t>
            </w:r>
          </w:p>
          <w:p w14:paraId="2A7D5546" w14:textId="2683F7EF" w:rsidR="00B004F6" w:rsidRDefault="00CC132D" w:rsidP="0049377C">
            <w:pPr>
              <w:shd w:val="clear" w:color="auto" w:fill="FFFFFF" w:themeFill="background1"/>
              <w:suppressAutoHyphens w:val="0"/>
              <w:autoSpaceDN/>
            </w:pPr>
            <w:r w:rsidRPr="00E27862">
              <w:rPr>
                <w:color w:val="auto"/>
                <w:lang w:eastAsia="en-US"/>
              </w:rPr>
              <w:t xml:space="preserve">Our assessments and observations indicated that </w:t>
            </w:r>
            <w:r>
              <w:rPr>
                <w:color w:val="auto"/>
                <w:lang w:eastAsia="en-US"/>
              </w:rPr>
              <w:t>children’s</w:t>
            </w:r>
            <w:r w:rsidRPr="00E27862">
              <w:rPr>
                <w:color w:val="auto"/>
                <w:lang w:eastAsia="en-US"/>
              </w:rPr>
              <w:t xml:space="preserve"> behaviour, wellbeing and mental health were </w:t>
            </w:r>
            <w:r w:rsidR="00B45BF0">
              <w:rPr>
                <w:color w:val="auto"/>
                <w:lang w:eastAsia="en-US"/>
              </w:rPr>
              <w:t xml:space="preserve">continuing to </w:t>
            </w:r>
            <w:r w:rsidRPr="00E27862">
              <w:rPr>
                <w:color w:val="auto"/>
                <w:lang w:eastAsia="en-US"/>
              </w:rPr>
              <w:t>impact</w:t>
            </w:r>
            <w:r w:rsidR="0049377C">
              <w:rPr>
                <w:color w:val="auto"/>
                <w:lang w:eastAsia="en-US"/>
              </w:rPr>
              <w:t>,</w:t>
            </w:r>
            <w:r w:rsidRPr="00E27862">
              <w:rPr>
                <w:color w:val="auto"/>
                <w:lang w:eastAsia="en-US"/>
              </w:rPr>
              <w:t xml:space="preserve"> last year, primarily due to COVID-19-related issues</w:t>
            </w:r>
            <w:r w:rsidR="0049377C">
              <w:rPr>
                <w:color w:val="auto"/>
                <w:lang w:eastAsia="en-US"/>
              </w:rPr>
              <w:t xml:space="preserve"> and greater reporting and staff awareness</w:t>
            </w:r>
            <w:r w:rsidRPr="00E27862">
              <w:rPr>
                <w:color w:val="auto"/>
                <w:lang w:eastAsia="en-US"/>
              </w:rPr>
              <w:t xml:space="preserve">. The impact was particularly acute for disadvantaged </w:t>
            </w:r>
            <w:r>
              <w:rPr>
                <w:color w:val="auto"/>
                <w:lang w:eastAsia="en-US"/>
              </w:rPr>
              <w:t>children</w:t>
            </w:r>
            <w:r w:rsidR="00210AFD">
              <w:rPr>
                <w:color w:val="auto"/>
                <w:lang w:eastAsia="en-US"/>
              </w:rPr>
              <w:t>, this continues to present itself in more than expected volumes of children that are experiencing some form of mental health condition including anxiety</w:t>
            </w:r>
            <w:r w:rsidRPr="00E27862">
              <w:rPr>
                <w:color w:val="auto"/>
                <w:lang w:eastAsia="en-US"/>
              </w:rPr>
              <w:t>.</w:t>
            </w:r>
            <w:r w:rsidR="00210AFD">
              <w:rPr>
                <w:color w:val="auto"/>
                <w:lang w:eastAsia="en-US"/>
              </w:rPr>
              <w:t>, Currently 1</w:t>
            </w:r>
            <w:r w:rsidR="0049377C">
              <w:rPr>
                <w:color w:val="auto"/>
                <w:lang w:eastAsia="en-US"/>
              </w:rPr>
              <w:t>1</w:t>
            </w:r>
            <w:r w:rsidR="00210AFD">
              <w:rPr>
                <w:color w:val="auto"/>
                <w:lang w:eastAsia="en-US"/>
              </w:rPr>
              <w:t>% (1</w:t>
            </w:r>
            <w:r w:rsidR="0049377C">
              <w:rPr>
                <w:color w:val="auto"/>
                <w:lang w:eastAsia="en-US"/>
              </w:rPr>
              <w:t>0</w:t>
            </w:r>
            <w:r w:rsidR="00210AFD">
              <w:rPr>
                <w:color w:val="auto"/>
                <w:lang w:eastAsia="en-US"/>
              </w:rPr>
              <w:t xml:space="preserve"> children)</w:t>
            </w:r>
            <w:r w:rsidRPr="00E27862">
              <w:rPr>
                <w:color w:val="auto"/>
                <w:lang w:eastAsia="en-US"/>
              </w:rPr>
              <w:t xml:space="preserve"> We used pupil premium funding to provide wellbeing support for all </w:t>
            </w:r>
            <w:r>
              <w:rPr>
                <w:color w:val="auto"/>
                <w:lang w:eastAsia="en-US"/>
              </w:rPr>
              <w:t>children</w:t>
            </w:r>
            <w:r w:rsidRPr="00E27862">
              <w:rPr>
                <w:color w:val="auto"/>
                <w:lang w:eastAsia="en-US"/>
              </w:rPr>
              <w:t xml:space="preserve">, and targeted interventions where required. We </w:t>
            </w:r>
            <w:r w:rsidR="00210AFD">
              <w:rPr>
                <w:color w:val="auto"/>
                <w:lang w:eastAsia="en-US"/>
              </w:rPr>
              <w:t xml:space="preserve">continuing to </w:t>
            </w:r>
            <w:r w:rsidRPr="00E27862">
              <w:rPr>
                <w:color w:val="auto"/>
                <w:lang w:eastAsia="en-US"/>
              </w:rPr>
              <w:t>build on that approach with</w:t>
            </w:r>
            <w:r>
              <w:rPr>
                <w:color w:val="auto"/>
                <w:lang w:eastAsia="en-US"/>
              </w:rPr>
              <w:t xml:space="preserve"> this plan.</w:t>
            </w:r>
          </w:p>
        </w:tc>
      </w:tr>
      <w:tr w:rsidR="006B1383" w14:paraId="1F56B8C1" w14:textId="77777777" w:rsidTr="28005A6D">
        <w:trPr>
          <w:trHeight w:val="11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EB65C" w14:textId="3F54B3F1" w:rsidR="006B1383" w:rsidRDefault="006B1383" w:rsidP="28005A6D">
            <w:pPr>
              <w:rPr>
                <w:sz w:val="22"/>
                <w:szCs w:val="22"/>
              </w:rPr>
            </w:pPr>
            <w:r>
              <w:rPr>
                <w:sz w:val="22"/>
                <w:szCs w:val="22"/>
              </w:rPr>
              <w:lastRenderedPageBreak/>
              <w:t>2</w:t>
            </w:r>
            <w:proofErr w:type="gramStart"/>
            <w:r>
              <w:rPr>
                <w:sz w:val="22"/>
                <w:szCs w:val="22"/>
              </w:rPr>
              <w:t>a:Improved</w:t>
            </w:r>
            <w:proofErr w:type="gramEnd"/>
            <w:r>
              <w:rPr>
                <w:sz w:val="22"/>
                <w:szCs w:val="22"/>
              </w:rPr>
              <w:t xml:space="preserve"> </w:t>
            </w:r>
            <w:r w:rsidR="007D6EBF">
              <w:rPr>
                <w:sz w:val="22"/>
                <w:szCs w:val="22"/>
              </w:rPr>
              <w:t>EGP</w:t>
            </w:r>
            <w:r>
              <w:rPr>
                <w:sz w:val="22"/>
                <w:szCs w:val="22"/>
              </w:rPr>
              <w:t xml:space="preserve"> attainment for disadvantaged children at the end of KS2</w:t>
            </w:r>
          </w:p>
        </w:tc>
        <w:tc>
          <w:tcPr>
            <w:tcW w:w="7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1AD819" w14:textId="50B647E7" w:rsidR="006B1383" w:rsidRDefault="006B1383" w:rsidP="006B1383">
            <w:pPr>
              <w:rPr>
                <w:iCs/>
                <w:lang w:eastAsia="en-US"/>
              </w:rPr>
            </w:pPr>
            <w:r>
              <w:rPr>
                <w:iCs/>
                <w:lang w:eastAsia="en-US"/>
              </w:rPr>
              <w:t>Achieved in 202</w:t>
            </w:r>
            <w:r w:rsidR="007D6EBF">
              <w:rPr>
                <w:iCs/>
                <w:lang w:eastAsia="en-US"/>
              </w:rPr>
              <w:t>3/</w:t>
            </w:r>
            <w:r>
              <w:rPr>
                <w:iCs/>
                <w:lang w:eastAsia="en-US"/>
              </w:rPr>
              <w:t>2</w:t>
            </w:r>
            <w:r w:rsidR="007D6EBF">
              <w:rPr>
                <w:iCs/>
                <w:lang w:eastAsia="en-US"/>
              </w:rPr>
              <w:t>4</w:t>
            </w:r>
          </w:p>
          <w:p w14:paraId="17085E82" w14:textId="77777777" w:rsidR="00E139B0" w:rsidRPr="00E139B0" w:rsidRDefault="00E139B0" w:rsidP="00E139B0">
            <w:r w:rsidRPr="00E139B0">
              <w:t>Send: 1/1=100%</w:t>
            </w:r>
          </w:p>
          <w:p w14:paraId="33A6C169" w14:textId="371E529B" w:rsidR="006B1383" w:rsidRDefault="00E139B0" w:rsidP="00E139B0">
            <w:pPr>
              <w:rPr>
                <w:iCs/>
                <w:lang w:eastAsia="en-US"/>
              </w:rPr>
            </w:pPr>
            <w:r w:rsidRPr="00E139B0">
              <w:t>PP:3/5= 60% (1 GD)</w:t>
            </w:r>
          </w:p>
        </w:tc>
      </w:tr>
      <w:tr w:rsidR="006B1383" w14:paraId="02A66CA6" w14:textId="77777777" w:rsidTr="28005A6D">
        <w:trPr>
          <w:trHeight w:val="11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73781" w14:textId="6685DE5C" w:rsidR="006B1383" w:rsidRDefault="002F3D53" w:rsidP="28005A6D">
            <w:pPr>
              <w:rPr>
                <w:sz w:val="22"/>
                <w:szCs w:val="22"/>
              </w:rPr>
            </w:pPr>
            <w:r>
              <w:rPr>
                <w:sz w:val="22"/>
                <w:szCs w:val="22"/>
              </w:rPr>
              <w:t>3.Improved oral, language skills, and vocabulary</w:t>
            </w:r>
          </w:p>
        </w:tc>
        <w:tc>
          <w:tcPr>
            <w:tcW w:w="7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1FCD5F" w14:textId="42538FEE" w:rsidR="006B1383" w:rsidRDefault="002F3D53" w:rsidP="006B1383">
            <w:pPr>
              <w:rPr>
                <w:iCs/>
                <w:lang w:eastAsia="en-US"/>
              </w:rPr>
            </w:pPr>
            <w:r>
              <w:rPr>
                <w:iCs/>
                <w:lang w:eastAsia="en-US"/>
              </w:rPr>
              <w:t>Evidenced by key stage 1 phonic screening 2</w:t>
            </w:r>
            <w:r w:rsidR="00824FE7">
              <w:rPr>
                <w:iCs/>
                <w:lang w:eastAsia="en-US"/>
              </w:rPr>
              <w:t>3/34</w:t>
            </w:r>
            <w:r>
              <w:rPr>
                <w:iCs/>
                <w:lang w:eastAsia="en-US"/>
              </w:rPr>
              <w:t xml:space="preserve"> </w:t>
            </w:r>
          </w:p>
          <w:p w14:paraId="6BD91924" w14:textId="243D2982" w:rsidR="00DE0C15" w:rsidRDefault="00C8631C" w:rsidP="006B1383">
            <w:pPr>
              <w:rPr>
                <w:iCs/>
                <w:lang w:eastAsia="en-US"/>
              </w:rPr>
            </w:pPr>
            <w:r>
              <w:rPr>
                <w:iCs/>
                <w:lang w:eastAsia="en-US"/>
              </w:rPr>
              <w:t>75</w:t>
            </w:r>
            <w:r w:rsidR="0061464F">
              <w:rPr>
                <w:iCs/>
                <w:lang w:eastAsia="en-US"/>
              </w:rPr>
              <w:t>% achieved (</w:t>
            </w:r>
            <w:r>
              <w:rPr>
                <w:iCs/>
                <w:lang w:eastAsia="en-US"/>
              </w:rPr>
              <w:t>4</w:t>
            </w:r>
            <w:r w:rsidR="0037038B">
              <w:rPr>
                <w:iCs/>
                <w:lang w:eastAsia="en-US"/>
              </w:rPr>
              <w:t xml:space="preserve"> children – 1 SEND communication and language)</w:t>
            </w:r>
          </w:p>
        </w:tc>
      </w:tr>
      <w:tr w:rsidR="00253527" w14:paraId="11CEEEC8" w14:textId="77777777" w:rsidTr="28005A6D">
        <w:trPr>
          <w:trHeight w:val="11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1A83A" w14:textId="4AAB32EA" w:rsidR="00253527" w:rsidRDefault="00253527" w:rsidP="28005A6D">
            <w:pPr>
              <w:rPr>
                <w:sz w:val="22"/>
                <w:szCs w:val="22"/>
              </w:rPr>
            </w:pPr>
            <w:r>
              <w:rPr>
                <w:sz w:val="22"/>
                <w:szCs w:val="22"/>
              </w:rPr>
              <w:t>3a. improved reading attainment among disadvantaged children</w:t>
            </w:r>
          </w:p>
        </w:tc>
        <w:tc>
          <w:tcPr>
            <w:tcW w:w="7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EE3570" w14:textId="59E2E399" w:rsidR="00253527" w:rsidRDefault="00253527" w:rsidP="00253527">
            <w:pPr>
              <w:rPr>
                <w:iCs/>
                <w:lang w:eastAsia="en-US"/>
              </w:rPr>
            </w:pPr>
            <w:r>
              <w:rPr>
                <w:iCs/>
                <w:lang w:eastAsia="en-US"/>
              </w:rPr>
              <w:t xml:space="preserve">Supported by Key stage 2 reading SATs and TA – 50% achieved </w:t>
            </w:r>
            <w:proofErr w:type="gramStart"/>
            <w:r>
              <w:rPr>
                <w:iCs/>
                <w:lang w:eastAsia="en-US"/>
              </w:rPr>
              <w:t>( 2</w:t>
            </w:r>
            <w:proofErr w:type="gramEnd"/>
            <w:r>
              <w:rPr>
                <w:iCs/>
                <w:lang w:eastAsia="en-US"/>
              </w:rPr>
              <w:t xml:space="preserve"> children 1SEND pupil)</w:t>
            </w:r>
          </w:p>
          <w:p w14:paraId="7385023F" w14:textId="77777777" w:rsidR="00253527" w:rsidRDefault="00253527" w:rsidP="00253527">
            <w:pPr>
              <w:rPr>
                <w:iCs/>
                <w:lang w:eastAsia="en-US"/>
              </w:rPr>
            </w:pPr>
            <w:r>
              <w:rPr>
                <w:iCs/>
                <w:lang w:eastAsia="en-US"/>
              </w:rPr>
              <w:t xml:space="preserve">Key stage 2 Sats 23 24 </w:t>
            </w:r>
          </w:p>
          <w:p w14:paraId="284FA08C" w14:textId="1A9A3853" w:rsidR="00253527" w:rsidRDefault="00253527" w:rsidP="00253527">
            <w:pPr>
              <w:rPr>
                <w:iCs/>
                <w:lang w:eastAsia="en-US"/>
              </w:rPr>
            </w:pPr>
            <w:r>
              <w:rPr>
                <w:iCs/>
                <w:lang w:eastAsia="en-US"/>
              </w:rPr>
              <w:t xml:space="preserve">Reading </w:t>
            </w:r>
            <w:r w:rsidR="00E84ECC">
              <w:rPr>
                <w:b/>
                <w:bCs/>
              </w:rPr>
              <w:t xml:space="preserve">PP:3/5=60% </w:t>
            </w:r>
            <w:proofErr w:type="gramStart"/>
            <w:r w:rsidR="00E84ECC">
              <w:rPr>
                <w:b/>
                <w:bCs/>
              </w:rPr>
              <w:t>( 1</w:t>
            </w:r>
            <w:proofErr w:type="gramEnd"/>
            <w:r w:rsidR="00E84ECC">
              <w:rPr>
                <w:b/>
                <w:bCs/>
              </w:rPr>
              <w:t>GD)</w:t>
            </w:r>
          </w:p>
        </w:tc>
      </w:tr>
    </w:tbl>
    <w:p w14:paraId="2A7D5549" w14:textId="640A5F68" w:rsidR="00E66558" w:rsidRDefault="009D71E8" w:rsidP="0091754B">
      <w:pPr>
        <w:pStyle w:val="Heading2"/>
        <w:spacing w:before="600"/>
        <w:rPr>
          <w:i/>
          <w:iCs/>
        </w:rPr>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bl>
    <w:p w14:paraId="2A7D5560" w14:textId="23633958" w:rsidR="00E66558" w:rsidRDefault="0091754B">
      <w:pPr>
        <w:pStyle w:val="Heading1"/>
      </w:pPr>
      <w:r>
        <w:lastRenderedPageBreak/>
        <w:t xml:space="preserve"> </w:t>
      </w:r>
      <w:r w:rsidR="000655C7">
        <w:t xml:space="preserve"> </w:t>
      </w:r>
      <w:r w:rsidR="009D71E8">
        <w:t>Further information (optional)</w:t>
      </w:r>
    </w:p>
    <w:bookmarkEnd w:id="14"/>
    <w:bookmarkEnd w:id="15"/>
    <w:bookmarkEnd w:id="16"/>
    <w:p w14:paraId="32A58151" w14:textId="77777777" w:rsidR="00E84ECC" w:rsidRPr="00E27862" w:rsidRDefault="00E84ECC" w:rsidP="00E84ECC">
      <w:pPr>
        <w:suppressAutoHyphens w:val="0"/>
        <w:autoSpaceDN/>
        <w:spacing w:before="120" w:after="120"/>
        <w:rPr>
          <w:rFonts w:cs="Arial"/>
          <w:b/>
          <w:bCs/>
          <w:iCs/>
          <w:color w:val="auto"/>
          <w:lang w:eastAsia="en-US"/>
        </w:rPr>
      </w:pPr>
      <w:r w:rsidRPr="00E27862">
        <w:rPr>
          <w:rFonts w:cs="Arial"/>
          <w:b/>
          <w:bCs/>
          <w:iCs/>
          <w:color w:val="auto"/>
          <w:lang w:eastAsia="en-US"/>
        </w:rPr>
        <w:t>Additional activity</w:t>
      </w:r>
    </w:p>
    <w:p w14:paraId="125ECDFB" w14:textId="77777777" w:rsidR="00E84ECC" w:rsidRPr="00E27862" w:rsidRDefault="00E84ECC" w:rsidP="00E84ECC">
      <w:pPr>
        <w:suppressAutoHyphens w:val="0"/>
        <w:autoSpaceDN/>
        <w:spacing w:before="120" w:after="120"/>
        <w:rPr>
          <w:rFonts w:cs="Arial"/>
          <w:iCs/>
          <w:color w:val="auto"/>
          <w:lang w:eastAsia="en-US"/>
        </w:rPr>
      </w:pPr>
      <w:r w:rsidRPr="00E27862">
        <w:rPr>
          <w:rFonts w:cs="Arial"/>
          <w:iCs/>
          <w:color w:val="auto"/>
          <w:lang w:eastAsia="en-US"/>
        </w:rPr>
        <w:t>Our pupil premium strategy w</w:t>
      </w:r>
      <w:r>
        <w:rPr>
          <w:rFonts w:cs="Arial"/>
          <w:iCs/>
          <w:color w:val="auto"/>
          <w:lang w:eastAsia="en-US"/>
        </w:rPr>
        <w:t>as</w:t>
      </w:r>
      <w:r w:rsidRPr="00E27862">
        <w:rPr>
          <w:rFonts w:cs="Arial"/>
          <w:iCs/>
          <w:color w:val="auto"/>
          <w:lang w:eastAsia="en-US"/>
        </w:rPr>
        <w:t xml:space="preserve"> supplemented by additional activity that is not being funded by pupil premium or recovery premium. That will include: </w:t>
      </w:r>
    </w:p>
    <w:p w14:paraId="5A10C995" w14:textId="77777777" w:rsidR="00E84ECC" w:rsidRPr="00617D33" w:rsidRDefault="00E84ECC" w:rsidP="00E84ECC">
      <w:pPr>
        <w:pStyle w:val="ListParagraph"/>
        <w:numPr>
          <w:ilvl w:val="0"/>
          <w:numId w:val="16"/>
        </w:numPr>
        <w:suppressAutoHyphens w:val="0"/>
        <w:autoSpaceDN/>
        <w:spacing w:before="120" w:after="60"/>
        <w:contextualSpacing w:val="0"/>
        <w:rPr>
          <w:rFonts w:cs="Arial"/>
          <w:iCs/>
          <w:color w:val="auto"/>
          <w:lang w:eastAsia="en-US"/>
        </w:rPr>
      </w:pPr>
      <w:r>
        <w:rPr>
          <w:rFonts w:cs="Arial"/>
          <w:iCs/>
          <w:color w:val="auto"/>
          <w:lang w:eastAsia="en-US"/>
        </w:rPr>
        <w:t>monitoring and evaluating</w:t>
      </w:r>
      <w:r w:rsidRPr="00617D33">
        <w:rPr>
          <w:rFonts w:cs="Arial"/>
          <w:iCs/>
          <w:color w:val="auto"/>
          <w:lang w:eastAsia="en-US"/>
        </w:rPr>
        <w:t xml:space="preserve"> more effective practice around feedback, and the </w:t>
      </w:r>
      <w:r>
        <w:rPr>
          <w:rFonts w:cs="Arial"/>
          <w:iCs/>
          <w:color w:val="auto"/>
          <w:lang w:eastAsia="en-US"/>
        </w:rPr>
        <w:t>us</w:t>
      </w:r>
      <w:r w:rsidRPr="00617D33">
        <w:rPr>
          <w:rFonts w:cs="Arial"/>
          <w:iCs/>
          <w:color w:val="auto"/>
          <w:lang w:eastAsia="en-US"/>
        </w:rPr>
        <w:t xml:space="preserve">e of assessment for </w:t>
      </w:r>
      <w:proofErr w:type="gramStart"/>
      <w:r w:rsidRPr="00617D33">
        <w:rPr>
          <w:rFonts w:cs="Arial"/>
          <w:iCs/>
          <w:color w:val="auto"/>
          <w:lang w:eastAsia="en-US"/>
        </w:rPr>
        <w:t>learning .</w:t>
      </w:r>
      <w:proofErr w:type="gramEnd"/>
      <w:r w:rsidRPr="00617D33">
        <w:rPr>
          <w:rFonts w:cs="Arial"/>
          <w:iCs/>
          <w:color w:val="auto"/>
          <w:lang w:eastAsia="en-US"/>
        </w:rPr>
        <w:t xml:space="preserve"> The use of talk partner strategies in all curriculum areas to enhance speaking and listening, confidence of articulation, avoidance of dominant personalities and ensuring respectful and meaningful communications between children. (</w:t>
      </w:r>
      <w:hyperlink r:id="rId21" w:history="1">
        <w:r w:rsidRPr="00617D33">
          <w:rPr>
            <w:rStyle w:val="Hyperlink"/>
            <w:rFonts w:cs="Arial"/>
            <w:i/>
            <w:iCs/>
            <w:color w:val="0070C0"/>
            <w:lang w:eastAsia="en-US"/>
          </w:rPr>
          <w:t>EEF evidence</w:t>
        </w:r>
      </w:hyperlink>
      <w:r w:rsidRPr="00617D33">
        <w:rPr>
          <w:rFonts w:cs="Arial"/>
          <w:i/>
          <w:iCs/>
          <w:color w:val="auto"/>
          <w:lang w:eastAsia="en-US"/>
        </w:rPr>
        <w:t xml:space="preserve"> demonstrates this has significant benefits for children, particularly disadvantaged children.)</w:t>
      </w:r>
    </w:p>
    <w:p w14:paraId="51124A32" w14:textId="77777777" w:rsidR="00E84ECC" w:rsidRPr="00C56598" w:rsidRDefault="00E84ECC" w:rsidP="00E84ECC">
      <w:pPr>
        <w:pStyle w:val="ListParagraph"/>
        <w:numPr>
          <w:ilvl w:val="0"/>
          <w:numId w:val="16"/>
        </w:numPr>
        <w:suppressAutoHyphens w:val="0"/>
        <w:autoSpaceDN/>
        <w:spacing w:before="60" w:after="60"/>
        <w:ind w:left="714" w:hanging="357"/>
        <w:contextualSpacing w:val="0"/>
        <w:rPr>
          <w:rFonts w:cs="Arial"/>
          <w:iCs/>
          <w:color w:val="auto"/>
          <w:lang w:eastAsia="en-US"/>
        </w:rPr>
      </w:pPr>
      <w:r w:rsidRPr="00C56598">
        <w:rPr>
          <w:color w:val="auto"/>
        </w:rPr>
        <w:t>P</w:t>
      </w:r>
      <w:r>
        <w:rPr>
          <w:color w:val="auto"/>
        </w:rPr>
        <w:t xml:space="preserve">urchasing a new safeguarding programme </w:t>
      </w:r>
      <w:proofErr w:type="gramStart"/>
      <w:r>
        <w:rPr>
          <w:color w:val="auto"/>
        </w:rPr>
        <w:t>( CPOMs</w:t>
      </w:r>
      <w:proofErr w:type="gramEnd"/>
      <w:r>
        <w:rPr>
          <w:color w:val="auto"/>
        </w:rPr>
        <w:t>) to develop monitoring regarding behaviour and emotional well being</w:t>
      </w:r>
    </w:p>
    <w:p w14:paraId="45B53DAD" w14:textId="77777777" w:rsidR="00E84ECC" w:rsidRPr="00E27862" w:rsidRDefault="00E84ECC" w:rsidP="00E84ECC">
      <w:pPr>
        <w:pStyle w:val="ListParagraph"/>
        <w:numPr>
          <w:ilvl w:val="0"/>
          <w:numId w:val="16"/>
        </w:numPr>
        <w:suppressAutoHyphens w:val="0"/>
        <w:autoSpaceDN/>
        <w:spacing w:before="60" w:after="120"/>
        <w:ind w:left="714" w:hanging="357"/>
        <w:contextualSpacing w:val="0"/>
        <w:rPr>
          <w:rFonts w:cs="Arial"/>
          <w:iCs/>
          <w:color w:val="auto"/>
          <w:lang w:eastAsia="en-US"/>
        </w:rPr>
      </w:pPr>
      <w:r w:rsidRPr="00E27862">
        <w:rPr>
          <w:rFonts w:cs="Arial"/>
          <w:iCs/>
          <w:color w:val="auto"/>
          <w:lang w:eastAsia="en-US"/>
        </w:rPr>
        <w:t xml:space="preserve">offering a wide range of high-quality extracurricular activities to boost wellbeing, behaviour, attendance, and aspiration. Activities </w:t>
      </w:r>
      <w:r>
        <w:rPr>
          <w:rFonts w:cs="Arial"/>
          <w:iCs/>
          <w:color w:val="auto"/>
          <w:lang w:eastAsia="en-US"/>
        </w:rPr>
        <w:t>have focused</w:t>
      </w:r>
      <w:r w:rsidRPr="00E27862">
        <w:rPr>
          <w:rFonts w:cs="Arial"/>
          <w:iCs/>
          <w:color w:val="auto"/>
          <w:lang w:eastAsia="en-US"/>
        </w:rPr>
        <w:t xml:space="preserve"> on building life skills such as confidence, resilience, and socialising.</w:t>
      </w:r>
      <w:r>
        <w:rPr>
          <w:rFonts w:cs="Arial"/>
          <w:iCs/>
          <w:color w:val="auto"/>
          <w:lang w:eastAsia="en-US"/>
        </w:rPr>
        <w:t xml:space="preserve"> Clubs have included cooking, a wide range of sports clubs, science, ukuleles and sign language</w:t>
      </w:r>
      <w:r w:rsidRPr="00E27862">
        <w:rPr>
          <w:rFonts w:cs="Arial"/>
          <w:iCs/>
          <w:color w:val="auto"/>
          <w:lang w:eastAsia="en-US"/>
        </w:rPr>
        <w:t xml:space="preserve"> Disadvantaged </w:t>
      </w:r>
      <w:r>
        <w:rPr>
          <w:rFonts w:cs="Arial"/>
          <w:iCs/>
          <w:color w:val="auto"/>
          <w:lang w:eastAsia="en-US"/>
        </w:rPr>
        <w:t>children</w:t>
      </w:r>
      <w:r w:rsidRPr="00E27862">
        <w:rPr>
          <w:rFonts w:cs="Arial"/>
          <w:iCs/>
          <w:color w:val="auto"/>
          <w:lang w:eastAsia="en-US"/>
        </w:rPr>
        <w:t xml:space="preserve"> </w:t>
      </w:r>
      <w:r>
        <w:rPr>
          <w:rFonts w:cs="Arial"/>
          <w:iCs/>
          <w:color w:val="auto"/>
          <w:lang w:eastAsia="en-US"/>
        </w:rPr>
        <w:t>were encouraged and in many cases being funded through pupil premium this included wrap around care</w:t>
      </w:r>
      <w:r w:rsidRPr="00E27862">
        <w:rPr>
          <w:rFonts w:cs="Arial"/>
          <w:iCs/>
          <w:color w:val="auto"/>
          <w:lang w:eastAsia="en-US"/>
        </w:rPr>
        <w:t>.</w:t>
      </w:r>
      <w:r>
        <w:rPr>
          <w:rFonts w:cs="Arial"/>
          <w:iCs/>
          <w:color w:val="auto"/>
          <w:lang w:eastAsia="en-US"/>
        </w:rPr>
        <w:t xml:space="preserve"> We are also evaluating disadvantaged uptake of this and other wider </w:t>
      </w:r>
      <w:proofErr w:type="spellStart"/>
      <w:r>
        <w:rPr>
          <w:rFonts w:cs="Arial"/>
          <w:iCs/>
          <w:color w:val="auto"/>
          <w:lang w:eastAsia="en-US"/>
        </w:rPr>
        <w:t>extra curricular</w:t>
      </w:r>
      <w:proofErr w:type="spellEnd"/>
      <w:r>
        <w:rPr>
          <w:rFonts w:cs="Arial"/>
          <w:iCs/>
          <w:color w:val="auto"/>
          <w:lang w:eastAsia="en-US"/>
        </w:rPr>
        <w:t xml:space="preserve"> opportunities.</w:t>
      </w:r>
    </w:p>
    <w:p w14:paraId="550BE3B2" w14:textId="77777777" w:rsidR="00E84ECC" w:rsidRPr="00E27862" w:rsidRDefault="00E84ECC" w:rsidP="00E84ECC">
      <w:pPr>
        <w:suppressAutoHyphens w:val="0"/>
        <w:autoSpaceDN/>
        <w:spacing w:before="240" w:after="120"/>
        <w:rPr>
          <w:rFonts w:cs="Arial"/>
          <w:b/>
          <w:bCs/>
          <w:iCs/>
          <w:color w:val="auto"/>
          <w:lang w:eastAsia="en-US"/>
        </w:rPr>
      </w:pPr>
      <w:r w:rsidRPr="00E27862">
        <w:rPr>
          <w:rFonts w:cs="Arial"/>
          <w:b/>
          <w:bCs/>
          <w:iCs/>
          <w:color w:val="auto"/>
          <w:lang w:eastAsia="en-US"/>
        </w:rPr>
        <w:t>Planning, implementation, and evaluation</w:t>
      </w:r>
    </w:p>
    <w:p w14:paraId="442B194D" w14:textId="77777777" w:rsidR="00E84ECC" w:rsidRPr="00E27862" w:rsidRDefault="00E84ECC" w:rsidP="00E84ECC">
      <w:pPr>
        <w:suppressAutoHyphens w:val="0"/>
        <w:autoSpaceDN/>
        <w:spacing w:before="120"/>
        <w:rPr>
          <w:rFonts w:cs="Arial"/>
          <w:iCs/>
          <w:color w:val="auto"/>
          <w:lang w:eastAsia="en-US"/>
        </w:rPr>
      </w:pPr>
      <w:r w:rsidRPr="00E27862">
        <w:rPr>
          <w:rFonts w:cs="Arial"/>
          <w:iCs/>
          <w:color w:val="auto"/>
          <w:lang w:eastAsia="en-US"/>
        </w:rPr>
        <w:t xml:space="preserve">In planning our new pupil premium strategy, we evaluated why activity undertaken in previous years had not had the degree of impact that we had expected. </w:t>
      </w:r>
    </w:p>
    <w:p w14:paraId="44767F8E" w14:textId="77777777" w:rsidR="00E84ECC" w:rsidRPr="00E27862" w:rsidRDefault="00E84ECC" w:rsidP="00E84ECC">
      <w:pPr>
        <w:suppressAutoHyphens w:val="0"/>
        <w:autoSpaceDN/>
        <w:spacing w:before="120"/>
        <w:rPr>
          <w:rFonts w:cs="Arial"/>
          <w:iCs/>
          <w:color w:val="auto"/>
          <w:lang w:eastAsia="en-US"/>
        </w:rPr>
      </w:pPr>
      <w:r w:rsidRPr="00E27862">
        <w:rPr>
          <w:rFonts w:cs="Arial"/>
          <w:iCs/>
          <w:color w:val="auto"/>
          <w:lang w:eastAsia="en-US"/>
        </w:rPr>
        <w:t xml:space="preserve">We triangulated evidence from multiple sources of data including assessments, engagement in class book scrutiny, conversations with parents, students and teachers </w:t>
      </w:r>
      <w:proofErr w:type="gramStart"/>
      <w:r w:rsidRPr="00E27862">
        <w:rPr>
          <w:rFonts w:cs="Arial"/>
          <w:iCs/>
          <w:color w:val="auto"/>
          <w:lang w:eastAsia="en-US"/>
        </w:rPr>
        <w:t>in order to</w:t>
      </w:r>
      <w:proofErr w:type="gramEnd"/>
      <w:r w:rsidRPr="00E27862">
        <w:rPr>
          <w:rFonts w:cs="Arial"/>
          <w:iCs/>
          <w:color w:val="auto"/>
          <w:lang w:eastAsia="en-US"/>
        </w:rPr>
        <w:t xml:space="preserve"> identify the challenges faced by disadvantaged </w:t>
      </w:r>
      <w:r>
        <w:rPr>
          <w:rFonts w:cs="Arial"/>
          <w:iCs/>
          <w:color w:val="auto"/>
          <w:lang w:eastAsia="en-US"/>
        </w:rPr>
        <w:t>children</w:t>
      </w:r>
      <w:r w:rsidRPr="00E27862">
        <w:rPr>
          <w:rFonts w:cs="Arial"/>
          <w:iCs/>
          <w:color w:val="auto"/>
          <w:lang w:eastAsia="en-US"/>
        </w:rPr>
        <w:t>. We also used the EEF’s families of schools database to view the performance of disadvantaged pupils in schools similar to ours and contacted schools with</w:t>
      </w:r>
      <w:r>
        <w:rPr>
          <w:rFonts w:cs="Arial"/>
          <w:iCs/>
          <w:color w:val="auto"/>
          <w:lang w:eastAsia="en-US"/>
        </w:rPr>
        <w:t>in the LDST which have</w:t>
      </w:r>
      <w:r w:rsidRPr="00E27862">
        <w:rPr>
          <w:rFonts w:cs="Arial"/>
          <w:iCs/>
          <w:color w:val="auto"/>
          <w:lang w:eastAsia="en-US"/>
        </w:rPr>
        <w:t xml:space="preserve"> high-performing disadvantaged pupils to learn from their </w:t>
      </w:r>
      <w:proofErr w:type="gramStart"/>
      <w:r w:rsidRPr="00E27862">
        <w:rPr>
          <w:rFonts w:cs="Arial"/>
          <w:iCs/>
          <w:color w:val="auto"/>
          <w:lang w:eastAsia="en-US"/>
        </w:rPr>
        <w:t>approach</w:t>
      </w:r>
      <w:r>
        <w:rPr>
          <w:rFonts w:cs="Arial"/>
          <w:iCs/>
          <w:color w:val="auto"/>
          <w:lang w:eastAsia="en-US"/>
        </w:rPr>
        <w:t xml:space="preserve"> </w:t>
      </w:r>
      <w:r w:rsidRPr="00E27862">
        <w:rPr>
          <w:rFonts w:cs="Arial"/>
          <w:iCs/>
          <w:color w:val="auto"/>
          <w:lang w:eastAsia="en-US"/>
        </w:rPr>
        <w:t>.</w:t>
      </w:r>
      <w:proofErr w:type="gramEnd"/>
    </w:p>
    <w:p w14:paraId="11084999" w14:textId="77777777" w:rsidR="00E84ECC" w:rsidRPr="00E27862" w:rsidRDefault="00E84ECC" w:rsidP="00E84ECC">
      <w:pPr>
        <w:suppressAutoHyphens w:val="0"/>
        <w:autoSpaceDN/>
        <w:spacing w:before="120"/>
        <w:rPr>
          <w:rFonts w:cs="Arial"/>
          <w:iCs/>
          <w:color w:val="auto"/>
          <w:lang w:eastAsia="en-US"/>
        </w:rPr>
      </w:pPr>
      <w:r w:rsidRPr="00E27862">
        <w:rPr>
          <w:rFonts w:cs="Arial"/>
          <w:iCs/>
          <w:color w:val="auto"/>
          <w:lang w:eastAsia="en-US"/>
        </w:rPr>
        <w:t xml:space="preserve">We looked at </w:t>
      </w:r>
      <w:proofErr w:type="gramStart"/>
      <w:r w:rsidRPr="00E27862">
        <w:rPr>
          <w:rFonts w:cs="Arial"/>
          <w:iCs/>
          <w:color w:val="auto"/>
          <w:lang w:eastAsia="en-US"/>
        </w:rPr>
        <w:t>a number of</w:t>
      </w:r>
      <w:proofErr w:type="gramEnd"/>
      <w:r w:rsidRPr="00E27862">
        <w:rPr>
          <w:rFonts w:cs="Arial"/>
          <w:iCs/>
          <w:color w:val="auto"/>
          <w:lang w:eastAsia="en-US"/>
        </w:rPr>
        <w:t xml:space="preserve"> reports, studies and research papers</w:t>
      </w:r>
      <w:r>
        <w:rPr>
          <w:rFonts w:cs="Arial"/>
          <w:iCs/>
          <w:color w:val="auto"/>
          <w:lang w:eastAsia="en-US"/>
        </w:rPr>
        <w:t xml:space="preserve"> particularly EEF</w:t>
      </w:r>
      <w:r w:rsidRPr="00E27862">
        <w:rPr>
          <w:rFonts w:cs="Arial"/>
          <w:iCs/>
          <w:color w:val="auto"/>
          <w:lang w:eastAsia="en-US"/>
        </w:rPr>
        <w:t xml:space="preserve"> about effective use of pupil premium, the impact of disadvantage on education outcomes and how to address challenges to learning presented by socio-economic disadvantage. We also looked at studies about the impact of the pandemic on disadvantaged </w:t>
      </w:r>
      <w:r>
        <w:rPr>
          <w:rFonts w:cs="Arial"/>
          <w:iCs/>
          <w:color w:val="auto"/>
          <w:lang w:eastAsia="en-US"/>
        </w:rPr>
        <w:t>children</w:t>
      </w:r>
      <w:r w:rsidRPr="00E27862">
        <w:rPr>
          <w:rFonts w:cs="Arial"/>
          <w:iCs/>
          <w:color w:val="auto"/>
          <w:lang w:eastAsia="en-US"/>
        </w:rPr>
        <w:t xml:space="preserve">. </w:t>
      </w:r>
    </w:p>
    <w:p w14:paraId="05FC325A" w14:textId="77777777" w:rsidR="00E84ECC" w:rsidRPr="00E27862" w:rsidRDefault="00E84ECC" w:rsidP="00E84ECC">
      <w:pPr>
        <w:spacing w:before="120" w:after="120"/>
        <w:rPr>
          <w:color w:val="auto"/>
        </w:rPr>
      </w:pPr>
      <w:r w:rsidRPr="00E27862">
        <w:rPr>
          <w:color w:val="auto"/>
        </w:rPr>
        <w:t xml:space="preserve">We used the </w:t>
      </w:r>
      <w:hyperlink r:id="rId22" w:history="1">
        <w:r w:rsidRPr="003562DA">
          <w:rPr>
            <w:rStyle w:val="Hyperlink"/>
            <w:color w:val="0070C0"/>
          </w:rPr>
          <w:t>EEF’s implementation guidance</w:t>
        </w:r>
      </w:hyperlink>
      <w:r w:rsidRPr="00E27862">
        <w:rPr>
          <w:color w:val="auto"/>
        </w:rPr>
        <w:t xml:space="preserve"> to help us develop our strategy, particularly the ‘explore’ phase to help us diagnose specific </w:t>
      </w:r>
      <w:r>
        <w:rPr>
          <w:color w:val="auto"/>
        </w:rPr>
        <w:t>children</w:t>
      </w:r>
      <w:r w:rsidRPr="00E27862">
        <w:rPr>
          <w:color w:val="auto"/>
        </w:rPr>
        <w:t xml:space="preserve"> needs and work out which activities and approaches are likely to work in our school. We will continue to use it through the implementation of activities. </w:t>
      </w:r>
    </w:p>
    <w:p w14:paraId="2A7D5564" w14:textId="66E96275" w:rsidR="00E66558" w:rsidRDefault="00E84ECC" w:rsidP="00E84ECC">
      <w:r w:rsidRPr="00E27862">
        <w:rPr>
          <w:color w:val="auto"/>
        </w:rPr>
        <w:t xml:space="preserve">We have put a robust evaluation framework in place for the duration of our three-year approach and will adjust our plan over time to secure better outcomes for </w:t>
      </w:r>
      <w:r>
        <w:rPr>
          <w:color w:val="auto"/>
        </w:rPr>
        <w:t>children</w:t>
      </w:r>
      <w:r w:rsidRPr="00E27862">
        <w:rPr>
          <w:color w:val="auto"/>
        </w:rPr>
        <w:t>.</w:t>
      </w:r>
    </w:p>
    <w:sectPr w:rsidR="00E66558" w:rsidSect="00975729">
      <w:headerReference w:type="default" r:id="rId23"/>
      <w:footerReference w:type="default" r:id="rId24"/>
      <w:pgSz w:w="11906" w:h="16838"/>
      <w:pgMar w:top="1134" w:right="1276" w:bottom="1134" w:left="1134" w:header="709" w:footer="709" w:gutter="0"/>
      <w:pgBorders w:offsetFrom="page">
        <w:top w:val="single" w:sz="36" w:space="24" w:color="0070C0"/>
        <w:left w:val="single" w:sz="36" w:space="24" w:color="0070C0"/>
        <w:bottom w:val="single" w:sz="36" w:space="24" w:color="0070C0"/>
        <w:right w:val="single" w:sz="36"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5D6AB" w14:textId="77777777" w:rsidR="00AD0543" w:rsidRDefault="00AD0543">
      <w:pPr>
        <w:spacing w:after="0" w:line="240" w:lineRule="auto"/>
      </w:pPr>
      <w:r>
        <w:separator/>
      </w:r>
    </w:p>
  </w:endnote>
  <w:endnote w:type="continuationSeparator" w:id="0">
    <w:p w14:paraId="341E46A9" w14:textId="77777777" w:rsidR="00AD0543" w:rsidRDefault="00AD0543">
      <w:pPr>
        <w:spacing w:after="0" w:line="240" w:lineRule="auto"/>
      </w:pPr>
      <w:r>
        <w:continuationSeparator/>
      </w:r>
    </w:p>
  </w:endnote>
  <w:endnote w:type="continuationNotice" w:id="1">
    <w:p w14:paraId="2234BD0C" w14:textId="77777777" w:rsidR="00AD0543" w:rsidRDefault="00AD0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A17A59"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0F1DB" w14:textId="77777777" w:rsidR="00AD0543" w:rsidRDefault="00AD0543">
      <w:pPr>
        <w:spacing w:after="0" w:line="240" w:lineRule="auto"/>
      </w:pPr>
      <w:r>
        <w:separator/>
      </w:r>
    </w:p>
  </w:footnote>
  <w:footnote w:type="continuationSeparator" w:id="0">
    <w:p w14:paraId="451222D6" w14:textId="77777777" w:rsidR="00AD0543" w:rsidRDefault="00AD0543">
      <w:pPr>
        <w:spacing w:after="0" w:line="240" w:lineRule="auto"/>
      </w:pPr>
      <w:r>
        <w:continuationSeparator/>
      </w:r>
    </w:p>
  </w:footnote>
  <w:footnote w:type="continuationNotice" w:id="1">
    <w:p w14:paraId="2162912B" w14:textId="77777777" w:rsidR="00AD0543" w:rsidRDefault="00AD05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A17A59" w:rsidRDefault="00A17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C7153"/>
    <w:multiLevelType w:val="hybridMultilevel"/>
    <w:tmpl w:val="5002BE82"/>
    <w:lvl w:ilvl="0" w:tplc="08090001">
      <w:start w:val="202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6811997">
    <w:abstractNumId w:val="5"/>
  </w:num>
  <w:num w:numId="2" w16cid:durableId="952788439">
    <w:abstractNumId w:val="3"/>
  </w:num>
  <w:num w:numId="3" w16cid:durableId="58484535">
    <w:abstractNumId w:val="6"/>
  </w:num>
  <w:num w:numId="4" w16cid:durableId="1719819794">
    <w:abstractNumId w:val="7"/>
  </w:num>
  <w:num w:numId="5" w16cid:durableId="1567838810">
    <w:abstractNumId w:val="2"/>
  </w:num>
  <w:num w:numId="6" w16cid:durableId="305932755">
    <w:abstractNumId w:val="8"/>
  </w:num>
  <w:num w:numId="7" w16cid:durableId="1519539286">
    <w:abstractNumId w:val="10"/>
  </w:num>
  <w:num w:numId="8" w16cid:durableId="1008993334">
    <w:abstractNumId w:val="15"/>
  </w:num>
  <w:num w:numId="9" w16cid:durableId="1714846497">
    <w:abstractNumId w:val="13"/>
  </w:num>
  <w:num w:numId="10" w16cid:durableId="455175503">
    <w:abstractNumId w:val="11"/>
  </w:num>
  <w:num w:numId="11" w16cid:durableId="468480005">
    <w:abstractNumId w:val="4"/>
  </w:num>
  <w:num w:numId="12" w16cid:durableId="201017160">
    <w:abstractNumId w:val="14"/>
  </w:num>
  <w:num w:numId="13" w16cid:durableId="1131480460">
    <w:abstractNumId w:val="9"/>
  </w:num>
  <w:num w:numId="14" w16cid:durableId="1385640377">
    <w:abstractNumId w:val="0"/>
  </w:num>
  <w:num w:numId="15" w16cid:durableId="1129009522">
    <w:abstractNumId w:val="12"/>
  </w:num>
  <w:num w:numId="16" w16cid:durableId="207539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0F7"/>
    <w:rsid w:val="000648A0"/>
    <w:rsid w:val="000655C7"/>
    <w:rsid w:val="00066B73"/>
    <w:rsid w:val="00072384"/>
    <w:rsid w:val="00080252"/>
    <w:rsid w:val="00081F08"/>
    <w:rsid w:val="0008249E"/>
    <w:rsid w:val="000843B6"/>
    <w:rsid w:val="00086192"/>
    <w:rsid w:val="00087DA9"/>
    <w:rsid w:val="00090632"/>
    <w:rsid w:val="000948EF"/>
    <w:rsid w:val="000B4B30"/>
    <w:rsid w:val="000C73B1"/>
    <w:rsid w:val="000D1A92"/>
    <w:rsid w:val="000D3BC7"/>
    <w:rsid w:val="000E6B5C"/>
    <w:rsid w:val="00114EE8"/>
    <w:rsid w:val="00120AB1"/>
    <w:rsid w:val="0012165D"/>
    <w:rsid w:val="00136CB7"/>
    <w:rsid w:val="00140B73"/>
    <w:rsid w:val="00146C08"/>
    <w:rsid w:val="00194BB4"/>
    <w:rsid w:val="001A4772"/>
    <w:rsid w:val="001B3335"/>
    <w:rsid w:val="001E608F"/>
    <w:rsid w:val="00206A92"/>
    <w:rsid w:val="00210AFD"/>
    <w:rsid w:val="002262F5"/>
    <w:rsid w:val="00242E9B"/>
    <w:rsid w:val="00253527"/>
    <w:rsid w:val="00282F13"/>
    <w:rsid w:val="002A0409"/>
    <w:rsid w:val="002A4A75"/>
    <w:rsid w:val="002C379E"/>
    <w:rsid w:val="002D324F"/>
    <w:rsid w:val="002D4665"/>
    <w:rsid w:val="002F3D53"/>
    <w:rsid w:val="00316DDF"/>
    <w:rsid w:val="00331F75"/>
    <w:rsid w:val="0037038B"/>
    <w:rsid w:val="003A58FF"/>
    <w:rsid w:val="003A67D9"/>
    <w:rsid w:val="003E171B"/>
    <w:rsid w:val="003F207B"/>
    <w:rsid w:val="003F4636"/>
    <w:rsid w:val="003F4E1A"/>
    <w:rsid w:val="003F72B4"/>
    <w:rsid w:val="004044AA"/>
    <w:rsid w:val="00405BFF"/>
    <w:rsid w:val="00413C98"/>
    <w:rsid w:val="004870CD"/>
    <w:rsid w:val="0049377C"/>
    <w:rsid w:val="00494D89"/>
    <w:rsid w:val="00495C73"/>
    <w:rsid w:val="004C5670"/>
    <w:rsid w:val="004D06CF"/>
    <w:rsid w:val="004D62E8"/>
    <w:rsid w:val="004E4426"/>
    <w:rsid w:val="004E5554"/>
    <w:rsid w:val="005107A1"/>
    <w:rsid w:val="005360DD"/>
    <w:rsid w:val="00561459"/>
    <w:rsid w:val="005764E5"/>
    <w:rsid w:val="00596B10"/>
    <w:rsid w:val="005B5E9B"/>
    <w:rsid w:val="005C3CC2"/>
    <w:rsid w:val="005E2422"/>
    <w:rsid w:val="005E6C06"/>
    <w:rsid w:val="005F4B3A"/>
    <w:rsid w:val="006063BD"/>
    <w:rsid w:val="00612774"/>
    <w:rsid w:val="0061464F"/>
    <w:rsid w:val="006176D2"/>
    <w:rsid w:val="00617D33"/>
    <w:rsid w:val="0062156E"/>
    <w:rsid w:val="006506BA"/>
    <w:rsid w:val="00656C6D"/>
    <w:rsid w:val="00664C17"/>
    <w:rsid w:val="00671942"/>
    <w:rsid w:val="0067230D"/>
    <w:rsid w:val="00682559"/>
    <w:rsid w:val="006B1383"/>
    <w:rsid w:val="006D3082"/>
    <w:rsid w:val="006E4D39"/>
    <w:rsid w:val="006E7A77"/>
    <w:rsid w:val="006E7FB1"/>
    <w:rsid w:val="006F52D5"/>
    <w:rsid w:val="007047C4"/>
    <w:rsid w:val="00712297"/>
    <w:rsid w:val="007123ED"/>
    <w:rsid w:val="0073359C"/>
    <w:rsid w:val="00741B9E"/>
    <w:rsid w:val="00755726"/>
    <w:rsid w:val="007614F8"/>
    <w:rsid w:val="00764AB4"/>
    <w:rsid w:val="00774D2F"/>
    <w:rsid w:val="0078155C"/>
    <w:rsid w:val="007C1B22"/>
    <w:rsid w:val="007C2F04"/>
    <w:rsid w:val="007D5C2F"/>
    <w:rsid w:val="007D6EBF"/>
    <w:rsid w:val="007F036F"/>
    <w:rsid w:val="007F4A59"/>
    <w:rsid w:val="0080083E"/>
    <w:rsid w:val="00824FE7"/>
    <w:rsid w:val="0084011F"/>
    <w:rsid w:val="00845109"/>
    <w:rsid w:val="00850BCC"/>
    <w:rsid w:val="00867E97"/>
    <w:rsid w:val="008815B2"/>
    <w:rsid w:val="00883C2A"/>
    <w:rsid w:val="00890B99"/>
    <w:rsid w:val="00894920"/>
    <w:rsid w:val="00895358"/>
    <w:rsid w:val="008A3CA8"/>
    <w:rsid w:val="008A7B9F"/>
    <w:rsid w:val="008B583C"/>
    <w:rsid w:val="008C60D8"/>
    <w:rsid w:val="008E6CE7"/>
    <w:rsid w:val="008F18A7"/>
    <w:rsid w:val="0090191A"/>
    <w:rsid w:val="009123C9"/>
    <w:rsid w:val="0091754B"/>
    <w:rsid w:val="009252B6"/>
    <w:rsid w:val="009273CC"/>
    <w:rsid w:val="00956BA7"/>
    <w:rsid w:val="009632D8"/>
    <w:rsid w:val="00975729"/>
    <w:rsid w:val="0098155D"/>
    <w:rsid w:val="009852E9"/>
    <w:rsid w:val="009962D0"/>
    <w:rsid w:val="009A1271"/>
    <w:rsid w:val="009C4E87"/>
    <w:rsid w:val="009D2E47"/>
    <w:rsid w:val="009D71E8"/>
    <w:rsid w:val="00A17A59"/>
    <w:rsid w:val="00A21058"/>
    <w:rsid w:val="00A40934"/>
    <w:rsid w:val="00A50372"/>
    <w:rsid w:val="00A92A07"/>
    <w:rsid w:val="00AA4201"/>
    <w:rsid w:val="00AC1393"/>
    <w:rsid w:val="00AC4EC7"/>
    <w:rsid w:val="00AD0543"/>
    <w:rsid w:val="00AD4FA8"/>
    <w:rsid w:val="00AE11A8"/>
    <w:rsid w:val="00AE1F76"/>
    <w:rsid w:val="00AE5740"/>
    <w:rsid w:val="00AE5F28"/>
    <w:rsid w:val="00AE7BDC"/>
    <w:rsid w:val="00AF3E38"/>
    <w:rsid w:val="00B004F6"/>
    <w:rsid w:val="00B179D2"/>
    <w:rsid w:val="00B2046D"/>
    <w:rsid w:val="00B255E9"/>
    <w:rsid w:val="00B25837"/>
    <w:rsid w:val="00B37067"/>
    <w:rsid w:val="00B45BF0"/>
    <w:rsid w:val="00B57B35"/>
    <w:rsid w:val="00B91BE3"/>
    <w:rsid w:val="00B9225A"/>
    <w:rsid w:val="00BC0E86"/>
    <w:rsid w:val="00BD1C0D"/>
    <w:rsid w:val="00BF3164"/>
    <w:rsid w:val="00C036AC"/>
    <w:rsid w:val="00C06176"/>
    <w:rsid w:val="00C2358E"/>
    <w:rsid w:val="00C320CC"/>
    <w:rsid w:val="00C34A09"/>
    <w:rsid w:val="00C4366F"/>
    <w:rsid w:val="00C56598"/>
    <w:rsid w:val="00C8631C"/>
    <w:rsid w:val="00C86BBF"/>
    <w:rsid w:val="00CA31CD"/>
    <w:rsid w:val="00CB5BE9"/>
    <w:rsid w:val="00CC132D"/>
    <w:rsid w:val="00CC6171"/>
    <w:rsid w:val="00D0107B"/>
    <w:rsid w:val="00D01681"/>
    <w:rsid w:val="00D11C2A"/>
    <w:rsid w:val="00D33FE5"/>
    <w:rsid w:val="00D91892"/>
    <w:rsid w:val="00DB439F"/>
    <w:rsid w:val="00DC6AFE"/>
    <w:rsid w:val="00DE0C15"/>
    <w:rsid w:val="00DF1F5F"/>
    <w:rsid w:val="00DF6E5C"/>
    <w:rsid w:val="00E01E14"/>
    <w:rsid w:val="00E10423"/>
    <w:rsid w:val="00E139B0"/>
    <w:rsid w:val="00E372D4"/>
    <w:rsid w:val="00E510D3"/>
    <w:rsid w:val="00E66558"/>
    <w:rsid w:val="00E84ECC"/>
    <w:rsid w:val="00EA1422"/>
    <w:rsid w:val="00EB7EEB"/>
    <w:rsid w:val="00EC6604"/>
    <w:rsid w:val="00ED3741"/>
    <w:rsid w:val="00EE6208"/>
    <w:rsid w:val="00F0494A"/>
    <w:rsid w:val="00F04E56"/>
    <w:rsid w:val="00F23244"/>
    <w:rsid w:val="00F31015"/>
    <w:rsid w:val="00F31EE5"/>
    <w:rsid w:val="00F34585"/>
    <w:rsid w:val="00F36B6C"/>
    <w:rsid w:val="00F7043D"/>
    <w:rsid w:val="00F9187E"/>
    <w:rsid w:val="00FA2D4C"/>
    <w:rsid w:val="00FB086F"/>
    <w:rsid w:val="00FB66F9"/>
    <w:rsid w:val="00FB7CE6"/>
    <w:rsid w:val="00FC1EB1"/>
    <w:rsid w:val="00FD64E6"/>
    <w:rsid w:val="00FE7B8F"/>
    <w:rsid w:val="00FF4139"/>
    <w:rsid w:val="04AD4847"/>
    <w:rsid w:val="1230B18F"/>
    <w:rsid w:val="17013A81"/>
    <w:rsid w:val="1F8AAA25"/>
    <w:rsid w:val="26648A0C"/>
    <w:rsid w:val="28005A6D"/>
    <w:rsid w:val="2AF33711"/>
    <w:rsid w:val="2C612469"/>
    <w:rsid w:val="2C8F0772"/>
    <w:rsid w:val="309490E2"/>
    <w:rsid w:val="343CF8AE"/>
    <w:rsid w:val="34BE6005"/>
    <w:rsid w:val="3A224ACB"/>
    <w:rsid w:val="3CAA1D29"/>
    <w:rsid w:val="3D51E4B5"/>
    <w:rsid w:val="5123FF10"/>
    <w:rsid w:val="57708AE1"/>
    <w:rsid w:val="5CBDA843"/>
    <w:rsid w:val="664B622C"/>
    <w:rsid w:val="6A6C5170"/>
    <w:rsid w:val="6CD9F32B"/>
    <w:rsid w:val="71570E6A"/>
    <w:rsid w:val="72801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evidence-summaries/teaching-learning-toolkit/small-group-tui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feedback" TargetMode="External"/><Relationship Id="rId7" Type="http://schemas.openxmlformats.org/officeDocument/2006/relationships/settings" Target="setting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tools/assessing-and-monitoring-pupil-progress/testing/standardised-tes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endowmentfoundation.org.uk/public/files/Publications/SEL/EEF_Social_and_Emotional_Learning.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public/files/Publications/Maths/KS2_KS3_Maths_Guidance_2017.pdf" TargetMode="External"/><Relationship Id="rId22" Type="http://schemas.openxmlformats.org/officeDocument/2006/relationships/hyperlink" Target="https://educationendowmentfoundation.org.uk/education-evidence/guidance-reports/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fd068b-20d5-4086-86dc-bd85d8e86094" xsi:nil="true"/>
    <lcf76f155ced4ddcb4097134ff3c332f xmlns="598a01a8-5d69-453e-ab46-27cc0e5f55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481D1737C624789CDC0062E470A3A" ma:contentTypeVersion="18" ma:contentTypeDescription="Create a new document." ma:contentTypeScope="" ma:versionID="340ace5c33d524c6c555009f7b65e7a1">
  <xsd:schema xmlns:xsd="http://www.w3.org/2001/XMLSchema" xmlns:xs="http://www.w3.org/2001/XMLSchema" xmlns:p="http://schemas.microsoft.com/office/2006/metadata/properties" xmlns:ns2="cdfd068b-20d5-4086-86dc-bd85d8e86094" xmlns:ns3="598a01a8-5d69-453e-ab46-27cc0e5f55aa" targetNamespace="http://schemas.microsoft.com/office/2006/metadata/properties" ma:root="true" ma:fieldsID="adcb8362bd85cc059925b541885a7aec" ns2:_="" ns3:_="">
    <xsd:import namespace="cdfd068b-20d5-4086-86dc-bd85d8e86094"/>
    <xsd:import namespace="598a01a8-5d69-453e-ab46-27cc0e5f5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a01a8-5d69-453e-ab46-27cc0e5f55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F3A05-C284-4688-AABE-9F5C30E8FC00}">
  <ds:schemaRefs>
    <ds:schemaRef ds:uri="http://schemas.microsoft.com/sharepoint/v3/contenttype/forms"/>
  </ds:schemaRefs>
</ds:datastoreItem>
</file>

<file path=customXml/itemProps2.xml><?xml version="1.0" encoding="utf-8"?>
<ds:datastoreItem xmlns:ds="http://schemas.openxmlformats.org/officeDocument/2006/customXml" ds:itemID="{C8D2BFB7-F827-4599-9B40-9D3C9E11B135}">
  <ds:schemaRefs>
    <ds:schemaRef ds:uri="http://schemas.microsoft.com/office/2006/metadata/properties"/>
    <ds:schemaRef ds:uri="http://schemas.microsoft.com/office/infopath/2007/PartnerControls"/>
    <ds:schemaRef ds:uri="cdfd068b-20d5-4086-86dc-bd85d8e86094"/>
    <ds:schemaRef ds:uri="598a01a8-5d69-453e-ab46-27cc0e5f55aa"/>
  </ds:schemaRefs>
</ds:datastoreItem>
</file>

<file path=customXml/itemProps3.xml><?xml version="1.0" encoding="utf-8"?>
<ds:datastoreItem xmlns:ds="http://schemas.openxmlformats.org/officeDocument/2006/customXml" ds:itemID="{6305C2A0-A9EE-4B0F-B187-214DD0BB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068b-20d5-4086-86dc-bd85d8e86094"/>
    <ds:schemaRef ds:uri="598a01a8-5d69-453e-ab46-27cc0e5f5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F2B82-DA49-41FD-AB3B-B69A9792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Karen Mowbray</cp:lastModifiedBy>
  <cp:revision>2</cp:revision>
  <cp:lastPrinted>2014-09-17T13:26:00Z</cp:lastPrinted>
  <dcterms:created xsi:type="dcterms:W3CDTF">2024-10-13T18:36:00Z</dcterms:created>
  <dcterms:modified xsi:type="dcterms:W3CDTF">2024-10-13T18:36:00Z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0x01010016D481D1737C624789CDC0062E470A3A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